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7"/>
        <w:gridCol w:w="6855"/>
        <w:tblGridChange w:id="0">
          <w:tblGrid>
            <w:gridCol w:w="3827"/>
            <w:gridCol w:w="6855"/>
          </w:tblGrid>
        </w:tblGridChange>
      </w:tblGrid>
      <w:tr>
        <w:trPr>
          <w:cantSplit w:val="0"/>
          <w:tblHeader w:val="0"/>
        </w:trPr>
        <w:tc>
          <w:tcPr>
            <w:gridSpan w:val="2"/>
            <w:shd w:fill="bfbfbf" w:val="clear"/>
          </w:tcPr>
          <w:p w:rsidR="00000000" w:rsidDel="00000000" w:rsidP="00000000" w:rsidRDefault="00000000" w:rsidRPr="00000000" w14:paraId="00000002">
            <w:pPr>
              <w:spacing w:after="0" w:line="240" w:lineRule="auto"/>
              <w:jc w:val="center"/>
              <w:rPr>
                <w:b w:val="1"/>
                <w:sz w:val="32"/>
                <w:szCs w:val="32"/>
              </w:rPr>
            </w:pPr>
            <w:r w:rsidDel="00000000" w:rsidR="00000000" w:rsidRPr="00000000">
              <w:rPr>
                <w:b w:val="1"/>
                <w:sz w:val="32"/>
                <w:szCs w:val="32"/>
                <w:rtl w:val="0"/>
              </w:rPr>
              <w:t xml:space="preserve">TEAM Lesson Plan Template</w:t>
            </w:r>
          </w:p>
        </w:tc>
      </w:tr>
      <w:tr>
        <w:trPr>
          <w:cantSplit w:val="0"/>
          <w:tblHeader w:val="0"/>
        </w:trPr>
        <w:tc>
          <w:tcPr>
            <w:gridSpan w:val="2"/>
          </w:tcPr>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Teacher:  Dr, Amanda Niedzialomski</w:t>
            </w:r>
          </w:p>
        </w:tc>
      </w:tr>
      <w:tr>
        <w:trPr>
          <w:cantSplit w:val="0"/>
          <w:tblHeader w:val="0"/>
        </w:trPr>
        <w:tc>
          <w:tcPr>
            <w:gridSpan w:val="2"/>
          </w:tcPr>
          <w:p w:rsidR="00000000" w:rsidDel="00000000" w:rsidP="00000000" w:rsidRDefault="00000000" w:rsidRPr="00000000" w14:paraId="00000006">
            <w:pPr>
              <w:spacing w:after="0" w:line="240" w:lineRule="auto"/>
              <w:rPr>
                <w:sz w:val="24"/>
                <w:szCs w:val="24"/>
              </w:rPr>
            </w:pPr>
            <w:r w:rsidDel="00000000" w:rsidR="00000000" w:rsidRPr="00000000">
              <w:rPr>
                <w:sz w:val="24"/>
                <w:szCs w:val="24"/>
                <w:rtl w:val="0"/>
              </w:rPr>
              <w:t xml:space="preserve">Subject/Grade:  Mathematics (Fractions) / 5th Grade</w:t>
            </w:r>
          </w:p>
        </w:tc>
      </w:tr>
      <w:tr>
        <w:trPr>
          <w:cantSplit w:val="0"/>
          <w:tblHeader w:val="0"/>
        </w:trPr>
        <w:tc>
          <w:tcPr>
            <w:gridSpan w:val="2"/>
          </w:tcPr>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Lesson Title:  Adding and Subtracting Paper Fraction Bars</w:t>
            </w:r>
          </w:p>
        </w:tc>
      </w:tr>
      <w:tr>
        <w:trPr>
          <w:cantSplit w:val="0"/>
          <w:tblHeader w:val="0"/>
        </w:trPr>
        <w:tc>
          <w:tcPr>
            <w:shd w:fill="bfbfbf" w:val="clear"/>
            <w:vAlign w:val="center"/>
          </w:tcPr>
          <w:p w:rsidR="00000000" w:rsidDel="00000000" w:rsidP="00000000" w:rsidRDefault="00000000" w:rsidRPr="00000000" w14:paraId="0000000A">
            <w:pPr>
              <w:spacing w:after="0" w:line="240" w:lineRule="auto"/>
              <w:rPr>
                <w:b w:val="1"/>
                <w:sz w:val="24"/>
                <w:szCs w:val="24"/>
              </w:rPr>
            </w:pPr>
            <w:r w:rsidDel="00000000" w:rsidR="00000000" w:rsidRPr="00000000">
              <w:rPr>
                <w:b w:val="1"/>
                <w:sz w:val="24"/>
                <w:szCs w:val="24"/>
                <w:rtl w:val="0"/>
              </w:rPr>
              <w:t xml:space="preserve">STANDARDS</w:t>
            </w:r>
          </w:p>
        </w:tc>
        <w:tc>
          <w:tcPr>
            <w:shd w:fill="bfbfbf" w:val="clear"/>
          </w:tcPr>
          <w:p w:rsidR="00000000" w:rsidDel="00000000" w:rsidP="00000000" w:rsidRDefault="00000000" w:rsidRPr="00000000" w14:paraId="0000000B">
            <w:pPr>
              <w:spacing w:after="0" w:line="240" w:lineRule="auto"/>
              <w:rPr>
                <w:sz w:val="20"/>
                <w:szCs w:val="20"/>
              </w:rPr>
            </w:pPr>
            <w:r w:rsidDel="00000000" w:rsidR="00000000" w:rsidRPr="00000000">
              <w:rPr>
                <w:b w:val="1"/>
                <w:sz w:val="20"/>
                <w:szCs w:val="20"/>
                <w:rtl w:val="0"/>
              </w:rPr>
              <w:t xml:space="preserve">Identify what you intend to teach.</w:t>
            </w:r>
            <w:r w:rsidDel="00000000" w:rsidR="00000000" w:rsidRPr="00000000">
              <w:rPr>
                <w:sz w:val="20"/>
                <w:szCs w:val="20"/>
                <w:rtl w:val="0"/>
              </w:rPr>
              <w:t xml:space="preserve">  State, Common Core, ACT College Readiness Standards and/or State Competencies; Enduring Understandings and Essential Questions.</w:t>
            </w:r>
          </w:p>
        </w:tc>
      </w:tr>
      <w:tr>
        <w:trPr>
          <w:cantSplit w:val="0"/>
          <w:tblHeader w:val="0"/>
        </w:trPr>
        <w:tc>
          <w:tcPr>
            <w:gridSpan w:val="2"/>
          </w:tcPr>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76" w:lineRule="auto"/>
              <w:rPr>
                <w:b w:val="1"/>
              </w:rPr>
            </w:pPr>
            <w:r w:rsidDel="00000000" w:rsidR="00000000" w:rsidRPr="00000000">
              <w:rPr>
                <w:b w:val="1"/>
                <w:rtl w:val="0"/>
              </w:rPr>
              <w:t xml:space="preserve">MP2. Reason abstractly and quantitatively</w:t>
            </w:r>
          </w:p>
          <w:p w:rsidR="00000000" w:rsidDel="00000000" w:rsidP="00000000" w:rsidRDefault="00000000" w:rsidRPr="00000000" w14:paraId="0000000E">
            <w:pPr>
              <w:spacing w:after="0" w:line="276" w:lineRule="auto"/>
              <w:rPr>
                <w:b w:val="1"/>
              </w:rPr>
            </w:pPr>
            <w:r w:rsidDel="00000000" w:rsidR="00000000" w:rsidRPr="00000000">
              <w:rPr>
                <w:b w:val="1"/>
                <w:rtl w:val="0"/>
              </w:rPr>
              <w:t xml:space="preserve">MP3. Construct viable arguments and critique the reasoning of others</w:t>
            </w:r>
          </w:p>
          <w:p w:rsidR="00000000" w:rsidDel="00000000" w:rsidP="00000000" w:rsidRDefault="00000000" w:rsidRPr="00000000" w14:paraId="0000000F">
            <w:pPr>
              <w:spacing w:after="0" w:line="276" w:lineRule="auto"/>
              <w:rPr>
                <w:b w:val="1"/>
              </w:rPr>
            </w:pPr>
            <w:r w:rsidDel="00000000" w:rsidR="00000000" w:rsidRPr="00000000">
              <w:rPr>
                <w:b w:val="1"/>
                <w:rtl w:val="0"/>
              </w:rPr>
              <w:t xml:space="preserve">MP5. Use appropriate tools strategically</w:t>
            </w:r>
          </w:p>
          <w:p w:rsidR="00000000" w:rsidDel="00000000" w:rsidP="00000000" w:rsidRDefault="00000000" w:rsidRPr="00000000" w14:paraId="00000010">
            <w:pPr>
              <w:spacing w:after="0" w:line="276" w:lineRule="auto"/>
              <w:rPr>
                <w:b w:val="1"/>
              </w:rPr>
            </w:pPr>
            <w:r w:rsidDel="00000000" w:rsidR="00000000" w:rsidRPr="00000000">
              <w:rPr>
                <w:b w:val="1"/>
                <w:rtl w:val="0"/>
              </w:rPr>
              <w:t xml:space="preserve">MP6. Attend to precision</w:t>
            </w:r>
          </w:p>
          <w:p w:rsidR="00000000" w:rsidDel="00000000" w:rsidP="00000000" w:rsidRDefault="00000000" w:rsidRPr="00000000" w14:paraId="00000011">
            <w:pPr>
              <w:spacing w:after="0" w:line="276" w:lineRule="auto"/>
              <w:rPr>
                <w:b w:val="1"/>
              </w:rPr>
            </w:pPr>
            <w:r w:rsidDel="00000000" w:rsidR="00000000" w:rsidRPr="00000000">
              <w:rPr>
                <w:b w:val="1"/>
                <w:rtl w:val="0"/>
              </w:rPr>
              <w:t xml:space="preserve">MP7. Look for and make use of structure</w:t>
            </w:r>
          </w:p>
          <w:p w:rsidR="00000000" w:rsidDel="00000000" w:rsidP="00000000" w:rsidRDefault="00000000" w:rsidRPr="00000000" w14:paraId="00000012">
            <w:pPr>
              <w:spacing w:after="0" w:line="276" w:lineRule="auto"/>
              <w:rPr>
                <w:b w:val="1"/>
              </w:rPr>
            </w:pPr>
            <w:r w:rsidDel="00000000" w:rsidR="00000000" w:rsidRPr="00000000">
              <w:rPr>
                <w:rtl w:val="0"/>
              </w:rPr>
            </w:r>
          </w:p>
          <w:p w:rsidR="00000000" w:rsidDel="00000000" w:rsidP="00000000" w:rsidRDefault="00000000" w:rsidRPr="00000000" w14:paraId="00000013">
            <w:pPr>
              <w:spacing w:after="0" w:line="276" w:lineRule="auto"/>
              <w:rPr/>
            </w:pPr>
            <w:r w:rsidDel="00000000" w:rsidR="00000000" w:rsidRPr="00000000">
              <w:rPr>
                <w:b w:val="1"/>
                <w:rtl w:val="0"/>
              </w:rPr>
              <w:t xml:space="preserve">5.NF.A.1</w:t>
            </w:r>
            <w:r w:rsidDel="00000000" w:rsidR="00000000" w:rsidRPr="00000000">
              <w:rPr>
                <w:rtl w:val="0"/>
              </w:rPr>
              <w:t xml:space="preserve"> Add and subtract fractions with unlike denominators (including mixed numbers) by replacing given fractions with equivalent fractions in such a way as to produce an equivalent sum or difference of fractions with like denominators. For example, 2/3 + 5/4 = 8/12 + 15/12 = 23/12 or 3/5 + 7/10 = 6/10 + 7/10 = 13/10.</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b w:val="1"/>
                <w:rtl w:val="0"/>
              </w:rPr>
              <w:t xml:space="preserve">5.NF.A.2</w:t>
            </w:r>
            <w:r w:rsidDel="00000000" w:rsidR="00000000" w:rsidRPr="00000000">
              <w:rPr>
                <w:rtl w:val="0"/>
              </w:rPr>
              <w:t xml:space="preserve"> Solve contextual problems involving addition and subtraction of fractions referring to the same whole, including cases of unlike denominators. Use benchmark fractions and number sense of fractions to estimate mentally and assess the reasonableness of answers. For example, recognize an incorrect result 2/5 + 1/2 = 3/7, by observing that 3/7 &lt; 1/2.</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18">
            <w:pPr>
              <w:spacing w:after="0" w:line="240" w:lineRule="auto"/>
              <w:rPr>
                <w:b w:val="1"/>
                <w:sz w:val="24"/>
                <w:szCs w:val="24"/>
              </w:rPr>
            </w:pPr>
            <w:r w:rsidDel="00000000" w:rsidR="00000000" w:rsidRPr="00000000">
              <w:rPr>
                <w:b w:val="1"/>
                <w:sz w:val="24"/>
                <w:szCs w:val="24"/>
                <w:rtl w:val="0"/>
              </w:rPr>
              <w:t xml:space="preserve">OBJECTIVE(s)/Sub-Objectives</w:t>
            </w:r>
          </w:p>
        </w:tc>
        <w:tc>
          <w:tcPr>
            <w:shd w:fill="bfbfbf" w:val="clear"/>
          </w:tcPr>
          <w:p w:rsidR="00000000" w:rsidDel="00000000" w:rsidP="00000000" w:rsidRDefault="00000000" w:rsidRPr="00000000" w14:paraId="00000019">
            <w:pPr>
              <w:spacing w:after="0" w:line="240" w:lineRule="auto"/>
              <w:rPr>
                <w:sz w:val="20"/>
                <w:szCs w:val="20"/>
              </w:rPr>
            </w:pPr>
            <w:r w:rsidDel="00000000" w:rsidR="00000000" w:rsidRPr="00000000">
              <w:rPr>
                <w:b w:val="1"/>
                <w:sz w:val="20"/>
                <w:szCs w:val="20"/>
                <w:rtl w:val="0"/>
              </w:rPr>
              <w:t xml:space="preserve">Connect prior learning to new learning.  </w:t>
            </w:r>
            <w:r w:rsidDel="00000000" w:rsidR="00000000" w:rsidRPr="00000000">
              <w:rPr>
                <w:sz w:val="20"/>
                <w:szCs w:val="20"/>
                <w:rtl w:val="0"/>
              </w:rPr>
              <w:t xml:space="preserve">Clear, Specific, Observable, Demanding, High Quality, Measurable, Aligned to Standard(s), and Integrated with other subjects, build on prior student knowledge</w:t>
            </w:r>
          </w:p>
          <w:p w:rsidR="00000000" w:rsidDel="00000000" w:rsidP="00000000" w:rsidRDefault="00000000" w:rsidRPr="00000000" w14:paraId="0000001A">
            <w:pPr>
              <w:spacing w:after="0" w:line="240" w:lineRule="auto"/>
              <w:rPr>
                <w:sz w:val="20"/>
                <w:szCs w:val="20"/>
              </w:rPr>
            </w:pPr>
            <w:r w:rsidDel="00000000" w:rsidR="00000000" w:rsidRPr="00000000">
              <w:rPr>
                <w:sz w:val="20"/>
                <w:szCs w:val="20"/>
                <w:rtl w:val="0"/>
              </w:rPr>
              <w:t xml:space="preserve">Student-Friendly (I Can Statement)</w:t>
            </w:r>
          </w:p>
        </w:tc>
      </w:tr>
      <w:tr>
        <w:trPr>
          <w:cantSplit w:val="0"/>
          <w:tblHeader w:val="0"/>
        </w:trPr>
        <w:tc>
          <w:tcPr>
            <w:gridSpan w:val="2"/>
          </w:tcPr>
          <w:p w:rsidR="00000000" w:rsidDel="00000000" w:rsidP="00000000" w:rsidRDefault="00000000" w:rsidRPr="00000000" w14:paraId="0000001B">
            <w:pPr>
              <w:spacing w:after="0" w:line="240" w:lineRule="auto"/>
              <w:jc w:val="center"/>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I can find equivalent fractions.</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t xml:space="preserve">I can find a common denominator for two fractions.</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I can add two fractions with different denominators.</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I can subtract two fractions with different denominators.</w:t>
            </w:r>
          </w:p>
          <w:p w:rsidR="00000000" w:rsidDel="00000000" w:rsidP="00000000" w:rsidRDefault="00000000" w:rsidRPr="00000000" w14:paraId="00000023">
            <w:pPr>
              <w:spacing w:after="0" w:line="240" w:lineRule="auto"/>
              <w:rPr/>
            </w:pP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MATERIALS AND RESOURCES </w:t>
            </w:r>
          </w:p>
        </w:tc>
        <w:tc>
          <w:tcPr>
            <w:shd w:fill="bfbfbf" w:val="clear"/>
          </w:tcPr>
          <w:p w:rsidR="00000000" w:rsidDel="00000000" w:rsidP="00000000" w:rsidRDefault="00000000" w:rsidRPr="00000000" w14:paraId="00000026">
            <w:pPr>
              <w:spacing w:after="0" w:line="240" w:lineRule="auto"/>
              <w:rPr>
                <w:sz w:val="20"/>
                <w:szCs w:val="20"/>
              </w:rPr>
            </w:pPr>
            <w:r w:rsidDel="00000000" w:rsidR="00000000" w:rsidRPr="00000000">
              <w:rPr>
                <w:b w:val="1"/>
                <w:sz w:val="20"/>
                <w:szCs w:val="20"/>
                <w:rtl w:val="0"/>
              </w:rPr>
              <w:t xml:space="preserve">Content-related: </w:t>
            </w:r>
            <w:r w:rsidDel="00000000" w:rsidR="00000000" w:rsidRPr="00000000">
              <w:rPr>
                <w:sz w:val="20"/>
                <w:szCs w:val="20"/>
                <w:rtl w:val="0"/>
              </w:rPr>
              <w:t xml:space="preserve">Clearly supports lesson objective(s); rigorous &amp; relevant; Incorporates multimedia &amp; resources beyond the textbook. </w:t>
            </w:r>
          </w:p>
          <w:p w:rsidR="00000000" w:rsidDel="00000000" w:rsidP="00000000" w:rsidRDefault="00000000" w:rsidRPr="00000000" w14:paraId="00000027">
            <w:pPr>
              <w:spacing w:after="0" w:line="240" w:lineRule="auto"/>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8">
            <w:pPr>
              <w:rPr>
                <w:b w:val="1"/>
                <w:i w:val="1"/>
                <w:color w:val="0000cc"/>
              </w:rPr>
            </w:pPr>
            <w:r w:rsidDel="00000000" w:rsidR="00000000" w:rsidRPr="00000000">
              <w:rPr>
                <w:b w:val="1"/>
                <w:u w:val="single"/>
                <w:rtl w:val="0"/>
              </w:rPr>
              <w:t xml:space="preserve">Materials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after="0" w:line="276" w:lineRule="auto"/>
              <w:rPr/>
            </w:pPr>
            <w:r w:rsidDel="00000000" w:rsidR="00000000" w:rsidRPr="00000000">
              <w:rPr>
                <w:rtl w:val="0"/>
              </w:rPr>
              <w:t xml:space="preserve">Fraction bar rulers (laminated)</w:t>
            </w:r>
          </w:p>
          <w:p w:rsidR="00000000" w:rsidDel="00000000" w:rsidP="00000000" w:rsidRDefault="00000000" w:rsidRPr="00000000" w14:paraId="0000002A">
            <w:pPr>
              <w:spacing w:after="0" w:line="276" w:lineRule="auto"/>
              <w:rPr/>
            </w:pPr>
            <w:r w:rsidDel="00000000" w:rsidR="00000000" w:rsidRPr="00000000">
              <w:rPr>
                <w:rtl w:val="0"/>
              </w:rPr>
              <w:t xml:space="preserve">Printed fraction bars/strips</w:t>
            </w:r>
          </w:p>
          <w:p w:rsidR="00000000" w:rsidDel="00000000" w:rsidP="00000000" w:rsidRDefault="00000000" w:rsidRPr="00000000" w14:paraId="0000002B">
            <w:pPr>
              <w:spacing w:after="0" w:line="276" w:lineRule="auto"/>
              <w:rPr/>
            </w:pPr>
            <w:r w:rsidDel="00000000" w:rsidR="00000000" w:rsidRPr="00000000">
              <w:rPr>
                <w:rtl w:val="0"/>
              </w:rPr>
              <w:t xml:space="preserve">Scissors</w:t>
            </w:r>
          </w:p>
          <w:p w:rsidR="00000000" w:rsidDel="00000000" w:rsidP="00000000" w:rsidRDefault="00000000" w:rsidRPr="00000000" w14:paraId="0000002C">
            <w:pPr>
              <w:rPr/>
            </w:pPr>
            <w:r w:rsidDel="00000000" w:rsidR="00000000" w:rsidRPr="00000000">
              <w:rPr>
                <w:rtl w:val="0"/>
              </w:rPr>
              <w:t xml:space="preserve">Highlighters</w:t>
            </w:r>
          </w:p>
          <w:p w:rsidR="00000000" w:rsidDel="00000000" w:rsidP="00000000" w:rsidRDefault="00000000" w:rsidRPr="00000000" w14:paraId="0000002D">
            <w:pPr>
              <w:rPr/>
            </w:pPr>
            <w:r w:rsidDel="00000000" w:rsidR="00000000" w:rsidRPr="00000000">
              <w:rPr>
                <w:rtl w:val="0"/>
              </w:rPr>
              <w:t xml:space="preserve">Fraction Addition and Subtraction Worksheets</w:t>
            </w:r>
          </w:p>
          <w:p w:rsidR="00000000" w:rsidDel="00000000" w:rsidP="00000000" w:rsidRDefault="00000000" w:rsidRPr="00000000" w14:paraId="0000002E">
            <w:pPr>
              <w:rPr>
                <w:i w:val="1"/>
              </w:rPr>
            </w:pPr>
            <w:r w:rsidDel="00000000" w:rsidR="00000000" w:rsidRPr="00000000">
              <w:rPr>
                <w:b w:val="1"/>
                <w:rtl w:val="0"/>
              </w:rPr>
              <w:t xml:space="preserve">What if the technology is not working?  </w:t>
            </w:r>
            <w:r w:rsidDel="00000000" w:rsidR="00000000" w:rsidRPr="00000000">
              <w:rPr>
                <w:rtl w:val="0"/>
              </w:rPr>
              <w:t xml:space="preserve">This is a low-tech activity.</w:t>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Routine for distributing materials:  </w:t>
            </w:r>
            <w:r w:rsidDel="00000000" w:rsidR="00000000" w:rsidRPr="00000000">
              <w:rPr>
                <w:rtl w:val="0"/>
              </w:rPr>
              <w:t xml:space="preserve">Materials are placed at the tables where groups will be working.  Paper fraction strips can be cut into the 18 cm strips ahead of time, or students can complete this task as part of the lesson.</w:t>
            </w:r>
            <w:r w:rsidDel="00000000" w:rsidR="00000000" w:rsidRPr="00000000">
              <w:rPr>
                <w:rtl w:val="0"/>
              </w:rPr>
            </w:r>
          </w:p>
        </w:tc>
      </w:tr>
      <w:tr>
        <w:trPr>
          <w:cantSplit w:val="0"/>
          <w:tblHeader w:val="0"/>
        </w:trPr>
        <w:tc>
          <w:tcPr>
            <w:shd w:fill="bfbfbf" w:val="clear"/>
            <w:vAlign w:val="center"/>
          </w:tcPr>
          <w:p w:rsidR="00000000" w:rsidDel="00000000" w:rsidP="00000000" w:rsidRDefault="00000000" w:rsidRPr="00000000" w14:paraId="00000031">
            <w:pPr>
              <w:spacing w:after="0" w:line="240" w:lineRule="auto"/>
              <w:rPr>
                <w:b w:val="1"/>
                <w:sz w:val="24"/>
                <w:szCs w:val="24"/>
              </w:rPr>
            </w:pPr>
            <w:r w:rsidDel="00000000" w:rsidR="00000000" w:rsidRPr="00000000">
              <w:rPr>
                <w:b w:val="1"/>
                <w:sz w:val="24"/>
                <w:szCs w:val="24"/>
                <w:rtl w:val="0"/>
              </w:rPr>
              <w:t xml:space="preserve">ACCOMMODATIONS/ADAPTATIONS</w:t>
            </w:r>
          </w:p>
        </w:tc>
        <w:tc>
          <w:tcPr>
            <w:shd w:fill="bfbfbf" w:val="clear"/>
          </w:tcPr>
          <w:p w:rsidR="00000000" w:rsidDel="00000000" w:rsidP="00000000" w:rsidRDefault="00000000" w:rsidRPr="00000000" w14:paraId="00000032">
            <w:pPr>
              <w:spacing w:after="0" w:line="240" w:lineRule="auto"/>
              <w:rPr>
                <w:sz w:val="20"/>
                <w:szCs w:val="20"/>
              </w:rPr>
            </w:pPr>
            <w:r w:rsidDel="00000000" w:rsidR="00000000" w:rsidRPr="00000000">
              <w:rPr>
                <w:b w:val="1"/>
                <w:sz w:val="20"/>
                <w:szCs w:val="20"/>
                <w:rtl w:val="0"/>
              </w:rPr>
              <w:t xml:space="preserve">Learning styles and interests.  </w:t>
            </w:r>
            <w:r w:rsidDel="00000000" w:rsidR="00000000" w:rsidRPr="00000000">
              <w:rPr>
                <w:sz w:val="20"/>
                <w:szCs w:val="20"/>
                <w:rtl w:val="0"/>
              </w:rPr>
              <w:t xml:space="preserve">Anticipate learning difficulties, regularly incorporate student interests &amp; cultural heritage; differentiate instructional methods.</w:t>
            </w:r>
          </w:p>
        </w:tc>
      </w:tr>
      <w:tr>
        <w:trPr>
          <w:cantSplit w:val="0"/>
          <w:trHeight w:val="2843" w:hRule="atLeast"/>
          <w:tblHeader w:val="0"/>
        </w:trPr>
        <w:tc>
          <w:tcPr>
            <w:gridSpan w:val="2"/>
          </w:tcPr>
          <w:p w:rsidR="00000000" w:rsidDel="00000000" w:rsidP="00000000" w:rsidRDefault="00000000" w:rsidRPr="00000000" w14:paraId="00000033">
            <w:pPr>
              <w:rPr>
                <w:b w:val="1"/>
                <w:i w:val="1"/>
                <w:color w:val="0000cc"/>
              </w:rPr>
            </w:pPr>
            <w:r w:rsidDel="00000000" w:rsidR="00000000" w:rsidRPr="00000000">
              <w:rPr>
                <w:b w:val="1"/>
                <w:color w:val="000000"/>
                <w:rtl w:val="0"/>
              </w:rPr>
              <w:t xml:space="preserve">Modifications/Plans for Diverse Learners</w:t>
            </w:r>
            <w:r w:rsidDel="00000000" w:rsidR="00000000" w:rsidRPr="00000000">
              <w:rPr>
                <w:rtl w:val="0"/>
              </w:rPr>
            </w:r>
          </w:p>
          <w:p w:rsidR="00000000" w:rsidDel="00000000" w:rsidP="00000000" w:rsidRDefault="00000000" w:rsidRPr="00000000" w14:paraId="00000034">
            <w:pPr>
              <w:spacing w:after="0" w:lineRule="auto"/>
              <w:ind w:left="1080" w:firstLine="0"/>
              <w:rPr>
                <w:b w:val="1"/>
                <w:u w:val="single"/>
              </w:rPr>
            </w:pPr>
            <w:r w:rsidDel="00000000" w:rsidR="00000000" w:rsidRPr="00000000">
              <w:rPr>
                <w:b w:val="1"/>
                <w:u w:val="single"/>
                <w:rtl w:val="0"/>
              </w:rPr>
              <w:t xml:space="preserve">Differentiation</w:t>
            </w:r>
          </w:p>
          <w:p w:rsidR="00000000" w:rsidDel="00000000" w:rsidP="00000000" w:rsidRDefault="00000000" w:rsidRPr="00000000" w14:paraId="00000035">
            <w:pPr>
              <w:spacing w:after="0" w:lineRule="auto"/>
              <w:ind w:left="1080" w:firstLine="0"/>
              <w:rPr/>
            </w:pPr>
            <w:r w:rsidDel="00000000" w:rsidR="00000000" w:rsidRPr="00000000">
              <w:rPr>
                <w:b w:val="1"/>
                <w:rtl w:val="0"/>
              </w:rPr>
              <w:t xml:space="preserve">__x__ Content:  </w:t>
            </w:r>
            <w:r w:rsidDel="00000000" w:rsidR="00000000" w:rsidRPr="00000000">
              <w:rPr>
                <w:rtl w:val="0"/>
              </w:rPr>
              <w:t xml:space="preserve">Some students may benefit from limiting the lesson to fraction addition only.</w:t>
            </w:r>
          </w:p>
          <w:p w:rsidR="00000000" w:rsidDel="00000000" w:rsidP="00000000" w:rsidRDefault="00000000" w:rsidRPr="00000000" w14:paraId="00000036">
            <w:pPr>
              <w:spacing w:after="0" w:lineRule="auto"/>
              <w:ind w:left="1080" w:firstLine="0"/>
              <w:rPr>
                <w:b w:val="1"/>
                <w:u w:val="single"/>
              </w:rPr>
            </w:pPr>
            <w:r w:rsidDel="00000000" w:rsidR="00000000" w:rsidRPr="00000000">
              <w:rPr>
                <w:b w:val="1"/>
                <w:rtl w:val="0"/>
              </w:rPr>
              <w:t xml:space="preserve">__x__ Process:</w:t>
            </w:r>
            <w:r w:rsidDel="00000000" w:rsidR="00000000" w:rsidRPr="00000000">
              <w:rPr>
                <w:rtl w:val="0"/>
              </w:rPr>
              <w:t xml:space="preserve">  Some students may benefit from a review of fraction addition and subtraction with common denominators.  Some students may benefit from the use of blocks to aid in simplifying fractions.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7">
            <w:pPr>
              <w:spacing w:after="0" w:lineRule="auto"/>
              <w:ind w:left="1080" w:firstLine="0"/>
              <w:rPr>
                <w:b w:val="1"/>
                <w:u w:val="single"/>
              </w:rPr>
            </w:pPr>
            <w:r w:rsidDel="00000000" w:rsidR="00000000" w:rsidRPr="00000000">
              <w:rPr>
                <w:b w:val="1"/>
                <w:u w:val="single"/>
                <w:rtl w:val="0"/>
              </w:rPr>
              <w:t xml:space="preserve">Accommodations</w:t>
            </w:r>
          </w:p>
          <w:p w:rsidR="00000000" w:rsidDel="00000000" w:rsidP="00000000" w:rsidRDefault="00000000" w:rsidRPr="00000000" w14:paraId="00000038">
            <w:pPr>
              <w:spacing w:after="0" w:lineRule="auto"/>
              <w:ind w:left="1080" w:firstLine="0"/>
              <w:rPr>
                <w:b w:val="1"/>
              </w:rPr>
            </w:pPr>
            <w:r w:rsidDel="00000000" w:rsidR="00000000" w:rsidRPr="00000000">
              <w:rPr>
                <w:b w:val="1"/>
                <w:rtl w:val="0"/>
              </w:rPr>
              <w:t xml:space="preserve">___ Preferential Seating ___ Extended Time ___ Small Group ___ Peer Tutoring </w:t>
            </w:r>
          </w:p>
          <w:p w:rsidR="00000000" w:rsidDel="00000000" w:rsidP="00000000" w:rsidRDefault="00000000" w:rsidRPr="00000000" w14:paraId="00000039">
            <w:pPr>
              <w:spacing w:after="0" w:lineRule="auto"/>
              <w:ind w:left="1080" w:firstLine="0"/>
              <w:rPr>
                <w:b w:val="1"/>
              </w:rPr>
            </w:pPr>
            <w:r w:rsidDel="00000000" w:rsidR="00000000" w:rsidRPr="00000000">
              <w:rPr>
                <w:b w:val="1"/>
                <w:rtl w:val="0"/>
              </w:rPr>
              <w:t xml:space="preserve">___ Modified Assignments ___ Other </w:t>
            </w:r>
          </w:p>
          <w:p w:rsidR="00000000" w:rsidDel="00000000" w:rsidP="00000000" w:rsidRDefault="00000000" w:rsidRPr="00000000" w14:paraId="0000003A">
            <w:pPr>
              <w:spacing w:after="0" w:lineRule="auto"/>
              <w:ind w:left="1080" w:firstLine="0"/>
              <w:rPr/>
            </w:pPr>
            <w:r w:rsidDel="00000000" w:rsidR="00000000" w:rsidRPr="00000000">
              <w:rPr>
                <w:b w:val="1"/>
                <w:u w:val="single"/>
                <w:rtl w:val="0"/>
              </w:rPr>
              <w:t xml:space="preserve">Early Finishers:</w:t>
            </w:r>
            <w:r w:rsidDel="00000000" w:rsidR="00000000" w:rsidRPr="00000000">
              <w:rPr>
                <w:b w:val="1"/>
                <w:rtl w:val="0"/>
              </w:rPr>
              <w:t xml:space="preserve">  </w:t>
            </w:r>
            <w:r w:rsidDel="00000000" w:rsidR="00000000" w:rsidRPr="00000000">
              <w:rPr>
                <w:rtl w:val="0"/>
              </w:rPr>
              <w:t xml:space="preserve">Early can explore sums and differences that are not represented by the fraction bar rulers.  For example, ⅓ + ⅕.  Students may also extend this activity to addition and subtraction of mixed fractions.</w:t>
            </w:r>
          </w:p>
          <w:p w:rsidR="00000000" w:rsidDel="00000000" w:rsidP="00000000" w:rsidRDefault="00000000" w:rsidRPr="00000000" w14:paraId="0000003B">
            <w:pPr>
              <w:spacing w:after="0" w:line="240" w:lineRule="auto"/>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6"/>
        <w:gridCol w:w="6904"/>
        <w:tblGridChange w:id="0">
          <w:tblGrid>
            <w:gridCol w:w="3886"/>
            <w:gridCol w:w="6904"/>
          </w:tblGrid>
        </w:tblGridChange>
      </w:tblGrid>
      <w:tr>
        <w:trPr>
          <w:cantSplit w:val="1"/>
          <w:trHeight w:val="1767" w:hRule="atLeast"/>
          <w:tblHeader w:val="0"/>
        </w:trPr>
        <w:tc>
          <w:tcPr>
            <w:shd w:fill="bfbfbf" w:val="clear"/>
            <w:vAlign w:val="center"/>
          </w:tcPr>
          <w:p w:rsidR="00000000" w:rsidDel="00000000" w:rsidP="00000000" w:rsidRDefault="00000000" w:rsidRPr="00000000" w14:paraId="0000003E">
            <w:pPr>
              <w:spacing w:after="0" w:line="240" w:lineRule="auto"/>
              <w:rPr>
                <w:b w:val="1"/>
                <w:sz w:val="24"/>
                <w:szCs w:val="24"/>
              </w:rPr>
            </w:pPr>
            <w:r w:rsidDel="00000000" w:rsidR="00000000" w:rsidRPr="00000000">
              <w:rPr>
                <w:b w:val="1"/>
                <w:sz w:val="24"/>
                <w:szCs w:val="24"/>
                <w:rtl w:val="0"/>
              </w:rPr>
              <w:t xml:space="preserve">MOTIVATING STUDENTS/ANTICIPATORY SET</w:t>
            </w:r>
          </w:p>
        </w:tc>
        <w:tc>
          <w:tcPr>
            <w:shd w:fill="bfbfbf" w:val="clear"/>
          </w:tcPr>
          <w:p w:rsidR="00000000" w:rsidDel="00000000" w:rsidP="00000000" w:rsidRDefault="00000000" w:rsidRPr="00000000" w14:paraId="0000003F">
            <w:pPr>
              <w:spacing w:after="0" w:line="240" w:lineRule="auto"/>
              <w:rPr>
                <w:b w:val="1"/>
                <w:sz w:val="20"/>
                <w:szCs w:val="20"/>
              </w:rPr>
            </w:pPr>
            <w:r w:rsidDel="00000000" w:rsidR="00000000" w:rsidRPr="00000000">
              <w:rPr>
                <w:b w:val="1"/>
                <w:sz w:val="20"/>
                <w:szCs w:val="20"/>
                <w:rtl w:val="0"/>
              </w:rPr>
              <w:t xml:space="preserve">“Hook”:  Engage students’ attention and focus on learning.  </w:t>
            </w:r>
            <w:r w:rsidDel="00000000" w:rsidR="00000000" w:rsidRPr="00000000">
              <w:rPr>
                <w:sz w:val="20"/>
                <w:szCs w:val="20"/>
                <w:rtl w:val="0"/>
              </w:rPr>
              <w:t xml:space="preserve">Personally meaningful and relevant.</w:t>
            </w:r>
            <w:r w:rsidDel="00000000" w:rsidR="00000000" w:rsidRPr="00000000">
              <w:rPr>
                <w:rtl w:val="0"/>
              </w:rPr>
            </w:r>
          </w:p>
        </w:tc>
      </w:tr>
      <w:tr>
        <w:trPr>
          <w:cantSplit w:val="1"/>
          <w:trHeight w:val="2267" w:hRule="atLeast"/>
          <w:tblHeader w:val="0"/>
        </w:trPr>
        <w:tc>
          <w:tcPr>
            <w:gridSpan w:val="2"/>
          </w:tcPr>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Show students the collage artwork of Madeline Rector.</w:t>
            </w:r>
          </w:p>
          <w:p w:rsidR="00000000" w:rsidDel="00000000" w:rsidP="00000000" w:rsidRDefault="00000000" w:rsidRPr="00000000" w14:paraId="00000042">
            <w:pPr>
              <w:spacing w:after="0" w:line="240" w:lineRule="auto"/>
              <w:rPr/>
            </w:pPr>
            <w:r w:rsidDel="00000000" w:rsidR="00000000" w:rsidRPr="00000000">
              <w:rPr>
                <w:rtl w:val="0"/>
              </w:rPr>
              <w:t xml:space="preserve">Show this short video:</w:t>
            </w:r>
          </w:p>
          <w:p w:rsidR="00000000" w:rsidDel="00000000" w:rsidP="00000000" w:rsidRDefault="00000000" w:rsidRPr="00000000" w14:paraId="00000043">
            <w:pPr>
              <w:spacing w:after="0" w:line="240" w:lineRule="auto"/>
              <w:rPr/>
            </w:pPr>
            <w:hyperlink r:id="rId7">
              <w:r w:rsidDel="00000000" w:rsidR="00000000" w:rsidRPr="00000000">
                <w:rPr>
                  <w:color w:val="1155cc"/>
                  <w:u w:val="single"/>
                  <w:rtl w:val="0"/>
                </w:rPr>
                <w:t xml:space="preserve">https://www.instagram.com/reel/CXW8XGUF9j8/?hl=en</w:t>
              </w:r>
            </w:hyperlink>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t xml:space="preserve">Then look at more of her artwork at her instagram page:</w:t>
            </w:r>
          </w:p>
          <w:p w:rsidR="00000000" w:rsidDel="00000000" w:rsidP="00000000" w:rsidRDefault="00000000" w:rsidRPr="00000000" w14:paraId="00000045">
            <w:pPr>
              <w:spacing w:after="0" w:line="240" w:lineRule="auto"/>
              <w:rPr/>
            </w:pPr>
            <w:hyperlink r:id="rId8">
              <w:r w:rsidDel="00000000" w:rsidR="00000000" w:rsidRPr="00000000">
                <w:rPr>
                  <w:color w:val="1155cc"/>
                  <w:u w:val="single"/>
                  <w:rtl w:val="0"/>
                </w:rPr>
                <w:t xml:space="preserve">https://www.instagram.com/madelinerector/?hl=en</w:t>
              </w:r>
            </w:hyperlink>
            <w:r w:rsidDel="00000000" w:rsidR="00000000" w:rsidRPr="00000000">
              <w:rPr>
                <w:rtl w:val="0"/>
              </w:rPr>
              <w:t xml:space="preserve"> </w:t>
            </w:r>
          </w:p>
          <w:p w:rsidR="00000000" w:rsidDel="00000000" w:rsidP="00000000" w:rsidRDefault="00000000" w:rsidRPr="00000000" w14:paraId="00000046">
            <w:pPr>
              <w:spacing w:after="0" w:line="240" w:lineRule="auto"/>
              <w:rPr>
                <w:i w:val="1"/>
              </w:rPr>
            </w:pPr>
            <w:r w:rsidDel="00000000" w:rsidR="00000000" w:rsidRPr="00000000">
              <w:rPr>
                <w:rtl w:val="0"/>
              </w:rPr>
            </w:r>
          </w:p>
          <w:p w:rsidR="00000000" w:rsidDel="00000000" w:rsidP="00000000" w:rsidRDefault="00000000" w:rsidRPr="00000000" w14:paraId="00000047">
            <w:pPr>
              <w:spacing w:after="0" w:line="240" w:lineRule="auto"/>
              <w:rPr>
                <w:i w:val="1"/>
              </w:rPr>
            </w:pPr>
            <w:r w:rsidDel="00000000" w:rsidR="00000000" w:rsidRPr="00000000">
              <w:rPr>
                <w:i w:val="1"/>
                <w:rtl w:val="0"/>
              </w:rPr>
              <w:t xml:space="preserve">Madeline makes artwork out small pieces of paper, and today we are going to learn math using small pieces of paper!</w:t>
            </w:r>
          </w:p>
          <w:p w:rsidR="00000000" w:rsidDel="00000000" w:rsidP="00000000" w:rsidRDefault="00000000" w:rsidRPr="00000000" w14:paraId="00000048">
            <w:pPr>
              <w:spacing w:after="0" w:line="240" w:lineRule="auto"/>
              <w:rPr/>
            </w:pPr>
            <w:r w:rsidDel="00000000" w:rsidR="00000000" w:rsidRPr="00000000">
              <w:rPr>
                <w:rtl w:val="0"/>
              </w:rPr>
            </w:r>
          </w:p>
        </w:tc>
      </w:tr>
      <w:tr>
        <w:trPr>
          <w:cantSplit w:val="1"/>
          <w:trHeight w:val="1008" w:hRule="atLeast"/>
          <w:tblHeader w:val="0"/>
        </w:trPr>
        <w:tc>
          <w:tcPr>
            <w:shd w:fill="bfbfbf" w:val="clear"/>
            <w:vAlign w:val="center"/>
          </w:tcPr>
          <w:p w:rsidR="00000000" w:rsidDel="00000000" w:rsidP="00000000" w:rsidRDefault="00000000" w:rsidRPr="00000000" w14:paraId="0000004A">
            <w:pPr>
              <w:spacing w:after="0" w:line="240" w:lineRule="auto"/>
              <w:rPr>
                <w:sz w:val="24"/>
                <w:szCs w:val="24"/>
              </w:rPr>
            </w:pPr>
            <w:r w:rsidDel="00000000" w:rsidR="00000000" w:rsidRPr="00000000">
              <w:rPr>
                <w:b w:val="1"/>
                <w:sz w:val="24"/>
                <w:szCs w:val="24"/>
                <w:rtl w:val="0"/>
              </w:rPr>
              <w:t xml:space="preserve">INSTRUCTIONAL PROCEDURES</w:t>
            </w:r>
            <w:r w:rsidDel="00000000" w:rsidR="00000000" w:rsidRPr="00000000">
              <w:rPr>
                <w:rtl w:val="0"/>
              </w:rPr>
            </w:r>
          </w:p>
        </w:tc>
        <w:tc>
          <w:tcPr>
            <w:shd w:fill="bfbfbf" w:val="clear"/>
          </w:tcPr>
          <w:p w:rsidR="00000000" w:rsidDel="00000000" w:rsidP="00000000" w:rsidRDefault="00000000" w:rsidRPr="00000000" w14:paraId="0000004B">
            <w:pPr>
              <w:spacing w:after="0" w:line="240" w:lineRule="auto"/>
              <w:rPr>
                <w:sz w:val="20"/>
                <w:szCs w:val="20"/>
              </w:rPr>
            </w:pPr>
            <w:r w:rsidDel="00000000" w:rsidR="00000000" w:rsidRPr="00000000">
              <w:rPr>
                <w:b w:val="1"/>
                <w:sz w:val="20"/>
                <w:szCs w:val="20"/>
                <w:rtl w:val="0"/>
              </w:rPr>
              <w:t xml:space="preserve">Step-by-Step Procedures-Lesson Sequence: Basic to Complex.  </w:t>
            </w:r>
            <w:r w:rsidDel="00000000" w:rsidR="00000000" w:rsidRPr="00000000">
              <w:rPr>
                <w:sz w:val="20"/>
                <w:szCs w:val="20"/>
                <w:rtl w:val="0"/>
              </w:rPr>
              <w:t xml:space="preserve">Lesson includes visuals, modeling, logical sequencing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trPr>
          <w:cantSplit w:val="1"/>
          <w:trHeight w:val="1380" w:hRule="atLeast"/>
          <w:tblHeader w:val="0"/>
        </w:trPr>
        <w:tc>
          <w:tcPr>
            <w:gridSpan w:val="2"/>
          </w:tcPr>
          <w:p w:rsidR="00000000" w:rsidDel="00000000" w:rsidP="00000000" w:rsidRDefault="00000000" w:rsidRPr="00000000" w14:paraId="0000004C">
            <w:pPr>
              <w:rPr/>
            </w:pPr>
            <w:r w:rsidDel="00000000" w:rsidR="00000000" w:rsidRPr="00000000">
              <w:rPr>
                <w:b w:val="1"/>
                <w:i w:val="1"/>
                <w:color w:val="000000"/>
                <w:u w:val="single"/>
                <w:rtl w:val="0"/>
              </w:rPr>
              <w:t xml:space="preserve">Introductio</w:t>
            </w:r>
            <w:r w:rsidDel="00000000" w:rsidR="00000000" w:rsidRPr="00000000">
              <w:rPr>
                <w:b w:val="1"/>
                <w:color w:val="000000"/>
                <w:u w:val="single"/>
                <w:rtl w:val="0"/>
              </w:rPr>
              <w:t xml:space="preserve">n</w:t>
            </w:r>
            <w:r w:rsidDel="00000000" w:rsidR="00000000" w:rsidRPr="00000000">
              <w:rPr>
                <w:rtl w:val="0"/>
              </w:rPr>
              <w:t xml:space="preserve">  See hook.</w:t>
            </w:r>
          </w:p>
          <w:p w:rsidR="00000000" w:rsidDel="00000000" w:rsidP="00000000" w:rsidRDefault="00000000" w:rsidRPr="00000000" w14:paraId="0000004D">
            <w:pPr>
              <w:rPr/>
            </w:pPr>
            <w:r w:rsidDel="00000000" w:rsidR="00000000" w:rsidRPr="00000000">
              <w:rPr>
                <w:b w:val="1"/>
                <w:u w:val="single"/>
                <w:rtl w:val="0"/>
              </w:rPr>
              <w:t xml:space="preserve">Main Activity</w:t>
            </w:r>
            <w:r w:rsidDel="00000000" w:rsidR="00000000" w:rsidRPr="00000000">
              <w:rPr>
                <w:rtl w:val="0"/>
              </w:rPr>
              <w:t xml:space="preserve">  Teacher models ⅓ + ¼ using the fraction paper strips and the fraction bar rulers.  Cut out a ⅓ rectangle and a ¼ rectangle.  Begin by comparing each rectangle to the fraction bar rulers.  </w:t>
            </w:r>
            <w:r w:rsidDel="00000000" w:rsidR="00000000" w:rsidRPr="00000000">
              <w:rPr>
                <w:i w:val="1"/>
                <w:rtl w:val="0"/>
              </w:rPr>
              <w:t xml:space="preserve">Can we find any equivalent fractions?  </w:t>
            </w:r>
            <w:r w:rsidDel="00000000" w:rsidR="00000000" w:rsidRPr="00000000">
              <w:rPr>
                <w:rtl w:val="0"/>
              </w:rPr>
              <w:t xml:space="preserve">We can observe that ⅓ is equivalent to 2/6 and 4/12; and ¼ is equivalent to 2/8 and 3/12.  Record these findings on the worksheet.  Observations from the rulers go in the gray boxes:</w:t>
            </w:r>
          </w:p>
          <w:p w:rsidR="00000000" w:rsidDel="00000000" w:rsidP="00000000" w:rsidRDefault="00000000" w:rsidRPr="00000000" w14:paraId="0000004E">
            <w:pPr>
              <w:rPr/>
            </w:pPr>
            <w:r w:rsidDel="00000000" w:rsidR="00000000" w:rsidRPr="00000000">
              <w:rPr/>
              <w:drawing>
                <wp:inline distB="114300" distT="114300" distL="114300" distR="114300">
                  <wp:extent cx="3560429" cy="3902230"/>
                  <wp:effectExtent b="0" l="0" r="0" t="0"/>
                  <wp:docPr id="4" name="image6.png"/>
                  <a:graphic>
                    <a:graphicData uri="http://schemas.openxmlformats.org/drawingml/2006/picture">
                      <pic:pic>
                        <pic:nvPicPr>
                          <pic:cNvPr id="0" name="image6.png"/>
                          <pic:cNvPicPr preferRelativeResize="0"/>
                        </pic:nvPicPr>
                        <pic:blipFill>
                          <a:blip r:embed="rId9"/>
                          <a:srcRect b="3008" l="2287" r="3594" t="17019"/>
                          <a:stretch>
                            <a:fillRect/>
                          </a:stretch>
                        </pic:blipFill>
                        <pic:spPr>
                          <a:xfrm>
                            <a:off x="0" y="0"/>
                            <a:ext cx="3560429" cy="390223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Underneath each of these gray boxes is a white box, where we explain the gray box above it with an equation.  For example, we observed using the rulers that ⅓ is equivalent to 2/6.  We have learned that this is true because we can multiply the numerator and the denominator by the same number, and still have an equivalent fraction.  So we write the equation </w:t>
            </w:r>
            <m:oMath>
              <m:f>
                <m:fPr>
                  <m:ctrlPr>
                    <w:rPr/>
                  </m:ctrlPr>
                </m:fPr>
                <m:num>
                  <m:r>
                    <w:rPr/>
                    <m:t xml:space="preserve">1</m:t>
                  </m:r>
                  <m:r>
                    <w:rPr/>
                    <m:t>×</m:t>
                  </m:r>
                  <m:r>
                    <w:rPr/>
                    <m:t xml:space="preserve">2</m:t>
                  </m:r>
                </m:num>
                <m:den>
                  <m:r>
                    <w:rPr/>
                    <m:t xml:space="preserve">3</m:t>
                  </m:r>
                  <m:r>
                    <w:rPr/>
                    <m:t>×</m:t>
                  </m:r>
                  <m:r>
                    <w:rPr/>
                    <m:t xml:space="preserve">2</m:t>
                  </m:r>
                </m:den>
              </m:f>
              <m:r>
                <w:rPr/>
                <m:t xml:space="preserve">=</m:t>
              </m:r>
              <m:f>
                <m:fPr>
                  <m:ctrlPr>
                    <w:rPr/>
                  </m:ctrlPr>
                </m:fPr>
                <m:num>
                  <m:r>
                    <w:rPr/>
                    <m:t xml:space="preserve">2</m:t>
                  </m:r>
                </m:num>
                <m:den>
                  <m:r>
                    <w:rPr/>
                    <m:t xml:space="preserve">6</m:t>
                  </m:r>
                </m:den>
              </m:f>
            </m:oMath>
            <w:r w:rsidDel="00000000" w:rsidR="00000000" w:rsidRPr="00000000">
              <w:rPr>
                <w:rtl w:val="0"/>
              </w:rPr>
              <w:t xml:space="preserve"> in the white box underneath 2/6.  We do this for all equivalent fractions we found:</w:t>
            </w:r>
          </w:p>
          <w:p w:rsidR="00000000" w:rsidDel="00000000" w:rsidP="00000000" w:rsidRDefault="00000000" w:rsidRPr="00000000" w14:paraId="00000050">
            <w:pPr>
              <w:rPr/>
            </w:pPr>
            <w:r w:rsidDel="00000000" w:rsidR="00000000" w:rsidRPr="00000000">
              <w:rPr/>
              <w:drawing>
                <wp:inline distB="114300" distT="114300" distL="114300" distR="114300">
                  <wp:extent cx="3565841" cy="3965215"/>
                  <wp:effectExtent b="0" l="0" r="0" t="0"/>
                  <wp:docPr id="3" name="image1.png"/>
                  <a:graphic>
                    <a:graphicData uri="http://schemas.openxmlformats.org/drawingml/2006/picture">
                      <pic:pic>
                        <pic:nvPicPr>
                          <pic:cNvPr id="0" name="image1.png"/>
                          <pic:cNvPicPr preferRelativeResize="0"/>
                        </pic:nvPicPr>
                        <pic:blipFill>
                          <a:blip r:embed="rId10"/>
                          <a:srcRect b="3057" l="3104" r="3594" t="16767"/>
                          <a:stretch>
                            <a:fillRect/>
                          </a:stretch>
                        </pic:blipFill>
                        <pic:spPr>
                          <a:xfrm>
                            <a:off x="0" y="0"/>
                            <a:ext cx="3565841" cy="396521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Highlight the row(s) where both fractions are represented.  These are fractions equivalent to the original fractions, but they have a common denominator.  Because of this we can add them.  Write the equation of the sum in the appropriate white box.  Confirm the result by measuring the two papers stacked next to each other on the fraction rulers.</w:t>
            </w:r>
          </w:p>
          <w:p w:rsidR="00000000" w:rsidDel="00000000" w:rsidP="00000000" w:rsidRDefault="00000000" w:rsidRPr="00000000" w14:paraId="00000052">
            <w:pPr>
              <w:rPr/>
            </w:pPr>
            <w:r w:rsidDel="00000000" w:rsidR="00000000" w:rsidRPr="00000000">
              <w:rPr/>
              <w:drawing>
                <wp:inline distB="114300" distT="114300" distL="114300" distR="114300">
                  <wp:extent cx="3565338" cy="3984265"/>
                  <wp:effectExtent b="0" l="0" r="0" t="0"/>
                  <wp:docPr id="6" name="image4.png"/>
                  <a:graphic>
                    <a:graphicData uri="http://schemas.openxmlformats.org/drawingml/2006/picture">
                      <pic:pic>
                        <pic:nvPicPr>
                          <pic:cNvPr id="0" name="image4.png"/>
                          <pic:cNvPicPr preferRelativeResize="0"/>
                        </pic:nvPicPr>
                        <pic:blipFill>
                          <a:blip r:embed="rId11"/>
                          <a:srcRect b="3182" l="3594" r="3921" t="16888"/>
                          <a:stretch>
                            <a:fillRect/>
                          </a:stretch>
                        </pic:blipFill>
                        <pic:spPr>
                          <a:xfrm>
                            <a:off x="0" y="0"/>
                            <a:ext cx="3565338" cy="398426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Check that the sum of the paper pieces is not equivalent to any other fractions using the rulers.  (Even though 12 was the only common denominator in this example, the </w:t>
            </w:r>
            <w:r w:rsidDel="00000000" w:rsidR="00000000" w:rsidRPr="00000000">
              <w:rPr>
                <w:i w:val="1"/>
                <w:rtl w:val="0"/>
              </w:rPr>
              <w:t xml:space="preserve">simplified</w:t>
            </w:r>
            <w:r w:rsidDel="00000000" w:rsidR="00000000" w:rsidRPr="00000000">
              <w:rPr>
                <w:rtl w:val="0"/>
              </w:rPr>
              <w:t xml:space="preserve"> final answer might not have a denominator of 12.)  The simplified answer will have the smallest denominator out of all equivalent options.  Circle the final answer:</w:t>
            </w:r>
          </w:p>
          <w:p w:rsidR="00000000" w:rsidDel="00000000" w:rsidP="00000000" w:rsidRDefault="00000000" w:rsidRPr="00000000" w14:paraId="00000054">
            <w:pPr>
              <w:rPr/>
            </w:pPr>
            <w:r w:rsidDel="00000000" w:rsidR="00000000" w:rsidRPr="00000000">
              <w:rPr/>
              <w:drawing>
                <wp:inline distB="114300" distT="114300" distL="114300" distR="114300">
                  <wp:extent cx="3557240" cy="3946165"/>
                  <wp:effectExtent b="0" l="0" r="0" t="0"/>
                  <wp:docPr id="1" name="image2.png"/>
                  <a:graphic>
                    <a:graphicData uri="http://schemas.openxmlformats.org/drawingml/2006/picture">
                      <pic:pic>
                        <pic:nvPicPr>
                          <pic:cNvPr id="0" name="image2.png"/>
                          <pic:cNvPicPr preferRelativeResize="0"/>
                        </pic:nvPicPr>
                        <pic:blipFill>
                          <a:blip r:embed="rId12"/>
                          <a:srcRect b="3308" l="3594" r="3921" t="17141"/>
                          <a:stretch>
                            <a:fillRect/>
                          </a:stretch>
                        </pic:blipFill>
                        <pic:spPr>
                          <a:xfrm>
                            <a:off x="0" y="0"/>
                            <a:ext cx="3557240" cy="3946165"/>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Repeat this process with the subtraction example ⅚ - ½.  (Note: It is easier to work with ⅚ cut as a single rectangle, rather than 5 separate pieces of paper that each represent ⅙.)</w:t>
            </w:r>
          </w:p>
          <w:p w:rsidR="00000000" w:rsidDel="00000000" w:rsidP="00000000" w:rsidRDefault="00000000" w:rsidRPr="00000000" w14:paraId="00000056">
            <w:pPr>
              <w:rPr/>
            </w:pPr>
            <w:r w:rsidDel="00000000" w:rsidR="00000000" w:rsidRPr="00000000">
              <w:rPr/>
              <w:drawing>
                <wp:inline distB="114300" distT="114300" distL="114300" distR="114300">
                  <wp:extent cx="3563391" cy="4003315"/>
                  <wp:effectExtent b="0" l="0" r="0" t="0"/>
                  <wp:docPr id="2" name="image5.png"/>
                  <a:graphic>
                    <a:graphicData uri="http://schemas.openxmlformats.org/drawingml/2006/picture">
                      <pic:pic>
                        <pic:nvPicPr>
                          <pic:cNvPr id="0" name="image5.png"/>
                          <pic:cNvPicPr preferRelativeResize="0"/>
                        </pic:nvPicPr>
                        <pic:blipFill>
                          <a:blip r:embed="rId13"/>
                          <a:srcRect b="2677" l="3594" r="3758" t="16888"/>
                          <a:stretch>
                            <a:fillRect/>
                          </a:stretch>
                        </pic:blipFill>
                        <pic:spPr>
                          <a:xfrm>
                            <a:off x="0" y="0"/>
                            <a:ext cx="3563391" cy="4003315"/>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Point out that this time, we have more than one common denominator option.  The simplified answer will be the one with the smallest denominator, but first we must check that the difference is not equivalent to any other fractions in the table.  Take the ⅚ rectangle and place the ½ rectangle on top of it, with one end aligned.  Cut the ⅚ rectangle along the edge of the ½ rectangle (on the side they are not aligned).  The ⅚ rectangle is now in two pieces: one of size ½, and the other of size ⅚-½.  Measure the rectangle of size ⅚-½ against the fraction rulers.  You will find that it is equivalent to 4/12 and 2/6, as we predicted, but it is also equivalent to ⅓.  ⅓ is the simplified answer.  Circle this answer on the worksheet, and write the equation that explains it in the white box below it:</w:t>
            </w:r>
          </w:p>
          <w:p w:rsidR="00000000" w:rsidDel="00000000" w:rsidP="00000000" w:rsidRDefault="00000000" w:rsidRPr="00000000" w14:paraId="00000058">
            <w:pPr>
              <w:rPr/>
            </w:pPr>
            <w:r w:rsidDel="00000000" w:rsidR="00000000" w:rsidRPr="00000000">
              <w:rPr/>
              <w:drawing>
                <wp:inline distB="114300" distT="114300" distL="114300" distR="114300">
                  <wp:extent cx="3565567" cy="4022365"/>
                  <wp:effectExtent b="0" l="0" r="0" t="0"/>
                  <wp:docPr id="5" name="image3.png"/>
                  <a:graphic>
                    <a:graphicData uri="http://schemas.openxmlformats.org/drawingml/2006/picture">
                      <pic:pic>
                        <pic:nvPicPr>
                          <pic:cNvPr id="0" name="image3.png"/>
                          <pic:cNvPicPr preferRelativeResize="0"/>
                        </pic:nvPicPr>
                        <pic:blipFill>
                          <a:blip r:embed="rId14"/>
                          <a:srcRect b="3056" l="3921" r="4248" t="16888"/>
                          <a:stretch>
                            <a:fillRect/>
                          </a:stretch>
                        </pic:blipFill>
                        <pic:spPr>
                          <a:xfrm>
                            <a:off x="0" y="0"/>
                            <a:ext cx="3565567" cy="4022365"/>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Now the students work similar examples on their own worksheets, sharing materials and discussing results within their groups.</w:t>
            </w:r>
          </w:p>
          <w:p w:rsidR="00000000" w:rsidDel="00000000" w:rsidP="00000000" w:rsidRDefault="00000000" w:rsidRPr="00000000" w14:paraId="0000005A">
            <w:pPr>
              <w:rPr>
                <w:b w:val="1"/>
                <w:i w:val="1"/>
                <w:color w:val="0000cc"/>
              </w:rPr>
            </w:pPr>
            <w:r w:rsidDel="00000000" w:rsidR="00000000" w:rsidRPr="00000000">
              <w:rPr>
                <w:b w:val="1"/>
                <w:u w:val="single"/>
                <w:rtl w:val="0"/>
              </w:rPr>
              <w:t xml:space="preserve">Motivating Students</w:t>
            </w:r>
            <w:r w:rsidDel="00000000" w:rsidR="00000000" w:rsidRPr="00000000">
              <w:rPr>
                <w:rtl w:val="0"/>
              </w:rPr>
            </w:r>
          </w:p>
          <w:p w:rsidR="00000000" w:rsidDel="00000000" w:rsidP="00000000" w:rsidRDefault="00000000" w:rsidRPr="00000000" w14:paraId="0000005B">
            <w:pPr>
              <w:ind w:firstLine="360"/>
              <w:rPr/>
            </w:pPr>
            <w:r w:rsidDel="00000000" w:rsidR="00000000" w:rsidRPr="00000000">
              <w:rPr>
                <w:rtl w:val="0"/>
              </w:rPr>
              <w:t xml:space="preserve">_x_ Verbal Reinforcement: The teacher will monitor students’ work throughout the activity to provide reinforcement. </w:t>
            </w:r>
          </w:p>
          <w:p w:rsidR="00000000" w:rsidDel="00000000" w:rsidP="00000000" w:rsidRDefault="00000000" w:rsidRPr="00000000" w14:paraId="0000005C">
            <w:pPr>
              <w:rPr>
                <w:b w:val="1"/>
                <w:i w:val="1"/>
                <w:color w:val="0000cc"/>
              </w:rPr>
            </w:pPr>
            <w:r w:rsidDel="00000000" w:rsidR="00000000" w:rsidRPr="00000000">
              <w:rPr>
                <w:b w:val="1"/>
                <w:u w:val="single"/>
                <w:rtl w:val="0"/>
              </w:rPr>
              <w:t xml:space="preserve">Presenting Instructional Content</w:t>
            </w:r>
            <w:r w:rsidDel="00000000" w:rsidR="00000000" w:rsidRPr="00000000">
              <w:rPr>
                <w:rtl w:val="0"/>
              </w:rPr>
            </w:r>
          </w:p>
          <w:p w:rsidR="00000000" w:rsidDel="00000000" w:rsidP="00000000" w:rsidRDefault="00000000" w:rsidRPr="00000000" w14:paraId="0000005D">
            <w:pPr>
              <w:ind w:left="360" w:firstLine="0"/>
              <w:rPr/>
            </w:pPr>
            <w:r w:rsidDel="00000000" w:rsidR="00000000" w:rsidRPr="00000000">
              <w:rPr>
                <w:rtl w:val="0"/>
              </w:rPr>
              <w:t xml:space="preserve">_x_ Lecture/Notes:  Students take notes as the teacher models the examples at the beginning of the lesson.</w:t>
            </w:r>
          </w:p>
          <w:p w:rsidR="00000000" w:rsidDel="00000000" w:rsidP="00000000" w:rsidRDefault="00000000" w:rsidRPr="00000000" w14:paraId="0000005E">
            <w:pPr>
              <w:ind w:left="360" w:firstLine="0"/>
              <w:rPr/>
            </w:pPr>
            <w:r w:rsidDel="00000000" w:rsidR="00000000" w:rsidRPr="00000000">
              <w:rPr>
                <w:rtl w:val="0"/>
              </w:rPr>
              <w:t xml:space="preserve"> _x_ Hands-On:  Students use the paper fraction strips and fraction bar rulers as physical models of equivalent fractions and finding common denominators.</w:t>
            </w:r>
          </w:p>
          <w:p w:rsidR="00000000" w:rsidDel="00000000" w:rsidP="00000000" w:rsidRDefault="00000000" w:rsidRPr="00000000" w14:paraId="0000005F">
            <w:pPr>
              <w:ind w:left="360" w:firstLine="0"/>
              <w:rPr/>
            </w:pPr>
            <w:r w:rsidDel="00000000" w:rsidR="00000000" w:rsidRPr="00000000">
              <w:rPr>
                <w:rtl w:val="0"/>
              </w:rPr>
              <w:t xml:space="preserve"> _x_ Work Examples:  Students work through several addition and subtraction examples.</w:t>
            </w:r>
          </w:p>
          <w:p w:rsidR="00000000" w:rsidDel="00000000" w:rsidP="00000000" w:rsidRDefault="00000000" w:rsidRPr="00000000" w14:paraId="00000060">
            <w:pPr>
              <w:ind w:left="360" w:firstLine="0"/>
              <w:rPr>
                <w:b w:val="1"/>
                <w:i w:val="1"/>
                <w:color w:val="000000"/>
              </w:rPr>
            </w:pPr>
            <w:r w:rsidDel="00000000" w:rsidR="00000000" w:rsidRPr="00000000">
              <w:rPr>
                <w:b w:val="1"/>
                <w:i w:val="1"/>
                <w:color w:val="000000"/>
                <w:u w:val="single"/>
                <w:rtl w:val="0"/>
              </w:rPr>
              <w:t xml:space="preserve">Instructional strategies</w:t>
            </w:r>
            <w:r w:rsidDel="00000000" w:rsidR="00000000" w:rsidRPr="00000000">
              <w:rPr>
                <w:b w:val="1"/>
                <w:i w:val="1"/>
                <w:color w:val="000000"/>
                <w:rtl w:val="0"/>
              </w:rPr>
              <w:t xml:space="preserve">:</w:t>
            </w:r>
          </w:p>
          <w:p w:rsidR="00000000" w:rsidDel="00000000" w:rsidP="00000000" w:rsidRDefault="00000000" w:rsidRPr="00000000" w14:paraId="00000061">
            <w:pPr>
              <w:ind w:left="720" w:firstLine="0"/>
              <w:rPr>
                <w:b w:val="1"/>
                <w:i w:val="1"/>
                <w:color w:val="0000cc"/>
              </w:rPr>
            </w:pPr>
            <w:r w:rsidDel="00000000" w:rsidR="00000000" w:rsidRPr="00000000">
              <w:rPr>
                <w:b w:val="1"/>
                <w:rtl w:val="0"/>
              </w:rPr>
              <w:t xml:space="preserve">Modeling and Guided Practice </w:t>
            </w:r>
            <w:r w:rsidDel="00000000" w:rsidR="00000000" w:rsidRPr="00000000">
              <w:rPr>
                <w:b w:val="1"/>
                <w:i w:val="1"/>
                <w:rtl w:val="0"/>
              </w:rPr>
              <w:t xml:space="preserve">-</w:t>
            </w:r>
            <w:r w:rsidDel="00000000" w:rsidR="00000000" w:rsidRPr="00000000">
              <w:rPr>
                <w:rtl w:val="0"/>
              </w:rPr>
              <w:t xml:space="preserve"> </w:t>
            </w:r>
            <w:r w:rsidDel="00000000" w:rsidR="00000000" w:rsidRPr="00000000">
              <w:rPr>
                <w:b w:val="1"/>
                <w:i w:val="1"/>
                <w:rtl w:val="0"/>
              </w:rPr>
              <w:t xml:space="preserve"> </w:t>
            </w:r>
            <w:r w:rsidDel="00000000" w:rsidR="00000000" w:rsidRPr="00000000">
              <w:rPr>
                <w:rtl w:val="0"/>
              </w:rPr>
              <w:t xml:space="preserve">The teacher will model the process of using the paper strips and completing the worksheets for addition and subtraction exmaples.  The teacher will also show how to use the fraction bar rulers.  The teacher will monitor students’ work and ask questions to prompt them if they are stuck.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2">
            <w:pPr>
              <w:ind w:firstLine="360"/>
              <w:rPr>
                <w:b w:val="1"/>
                <w:color w:val="000000"/>
              </w:rPr>
            </w:pPr>
            <w:r w:rsidDel="00000000" w:rsidR="00000000" w:rsidRPr="00000000">
              <w:rPr>
                <w:b w:val="1"/>
                <w:color w:val="000000"/>
                <w:rtl w:val="0"/>
              </w:rPr>
              <w:tab/>
              <w:t xml:space="preserve">Check for Understanding (CFU) – </w:t>
            </w:r>
          </w:p>
          <w:p w:rsidR="00000000" w:rsidDel="00000000" w:rsidP="00000000" w:rsidRDefault="00000000" w:rsidRPr="00000000" w14:paraId="00000063">
            <w:pPr>
              <w:ind w:left="1440" w:firstLine="0"/>
              <w:rPr>
                <w:b w:val="1"/>
                <w:i w:val="1"/>
                <w:color w:val="0000cc"/>
              </w:rPr>
            </w:pPr>
            <w:r w:rsidDel="00000000" w:rsidR="00000000" w:rsidRPr="00000000">
              <w:rPr>
                <w:b w:val="1"/>
                <w:i w:val="1"/>
                <w:color w:val="0000cc"/>
                <w:rtl w:val="0"/>
              </w:rPr>
              <w:t xml:space="preserve">What am I doing for students that progress at different rates? </w:t>
            </w:r>
          </w:p>
          <w:p w:rsidR="00000000" w:rsidDel="00000000" w:rsidP="00000000" w:rsidRDefault="00000000" w:rsidRPr="00000000" w14:paraId="00000064">
            <w:pPr>
              <w:ind w:left="1440" w:firstLine="0"/>
              <w:rPr>
                <w:b w:val="1"/>
                <w:i w:val="1"/>
                <w:color w:val="0000cc"/>
              </w:rPr>
            </w:pPr>
            <w:r w:rsidDel="00000000" w:rsidR="00000000" w:rsidRPr="00000000">
              <w:rPr>
                <w:rtl w:val="0"/>
              </w:rPr>
              <w:t xml:space="preserve">Encourage students to help each other.  If students finish early, have students think about fractions without the fraction bar rulers. </w:t>
            </w:r>
            <w:r w:rsidDel="00000000" w:rsidR="00000000" w:rsidRPr="00000000">
              <w:rPr>
                <w:rtl w:val="0"/>
              </w:rPr>
            </w:r>
          </w:p>
          <w:p w:rsidR="00000000" w:rsidDel="00000000" w:rsidP="00000000" w:rsidRDefault="00000000" w:rsidRPr="00000000" w14:paraId="00000065">
            <w:pPr>
              <w:ind w:left="1440" w:firstLine="0"/>
              <w:rPr>
                <w:b w:val="1"/>
                <w:i w:val="1"/>
                <w:color w:val="0000cc"/>
              </w:rPr>
            </w:pPr>
            <w:r w:rsidDel="00000000" w:rsidR="00000000" w:rsidRPr="00000000">
              <w:rPr>
                <w:b w:val="1"/>
                <w:i w:val="1"/>
                <w:color w:val="0000cc"/>
                <w:rtl w:val="0"/>
              </w:rPr>
              <w:t xml:space="preserve">What do I do if they get it? </w:t>
            </w:r>
          </w:p>
          <w:p w:rsidR="00000000" w:rsidDel="00000000" w:rsidP="00000000" w:rsidRDefault="00000000" w:rsidRPr="00000000" w14:paraId="00000066">
            <w:pPr>
              <w:ind w:left="1440" w:firstLine="0"/>
              <w:rPr>
                <w:b w:val="1"/>
                <w:i w:val="1"/>
                <w:color w:val="0000cc"/>
              </w:rPr>
            </w:pPr>
            <w:r w:rsidDel="00000000" w:rsidR="00000000" w:rsidRPr="00000000">
              <w:rPr>
                <w:rtl w:val="0"/>
              </w:rPr>
              <w:t xml:space="preserve">Move onto adding and subtracting mixed fractions.</w:t>
            </w:r>
            <w:r w:rsidDel="00000000" w:rsidR="00000000" w:rsidRPr="00000000">
              <w:rPr>
                <w:rtl w:val="0"/>
              </w:rPr>
            </w:r>
          </w:p>
          <w:p w:rsidR="00000000" w:rsidDel="00000000" w:rsidP="00000000" w:rsidRDefault="00000000" w:rsidRPr="00000000" w14:paraId="00000067">
            <w:pPr>
              <w:ind w:left="1440" w:firstLine="0"/>
              <w:rPr>
                <w:b w:val="1"/>
                <w:i w:val="1"/>
                <w:color w:val="0000cc"/>
              </w:rPr>
            </w:pPr>
            <w:r w:rsidDel="00000000" w:rsidR="00000000" w:rsidRPr="00000000">
              <w:rPr>
                <w:b w:val="1"/>
                <w:i w:val="1"/>
                <w:color w:val="0000cc"/>
                <w:rtl w:val="0"/>
              </w:rPr>
              <w:t xml:space="preserve">What do I do if they don’t get it? </w:t>
            </w:r>
          </w:p>
          <w:p w:rsidR="00000000" w:rsidDel="00000000" w:rsidP="00000000" w:rsidRDefault="00000000" w:rsidRPr="00000000" w14:paraId="00000068">
            <w:pPr>
              <w:ind w:left="1440" w:firstLine="0"/>
              <w:rPr>
                <w:b w:val="1"/>
                <w:i w:val="1"/>
                <w:color w:val="0000cc"/>
              </w:rPr>
            </w:pPr>
            <w:r w:rsidDel="00000000" w:rsidR="00000000" w:rsidRPr="00000000">
              <w:rPr>
                <w:rtl w:val="0"/>
              </w:rPr>
              <w:t xml:space="preserve">Review addition and subtraction of fractions with common denominators.  Review reducing fractions.  Limit the activity to addition only.</w:t>
            </w:r>
            <w:r w:rsidDel="00000000" w:rsidR="00000000" w:rsidRPr="00000000">
              <w:rPr>
                <w:rtl w:val="0"/>
              </w:rPr>
            </w:r>
          </w:p>
        </w:tc>
      </w:tr>
      <w:tr>
        <w:trPr>
          <w:cantSplit w:val="1"/>
          <w:trHeight w:val="1250" w:hRule="atLeast"/>
          <w:tblHeader w:val="0"/>
        </w:trPr>
        <w:tc>
          <w:tcPr>
            <w:shd w:fill="cccccc" w:val="clear"/>
            <w:vAlign w:val="center"/>
          </w:tcPr>
          <w:p w:rsidR="00000000" w:rsidDel="00000000" w:rsidP="00000000" w:rsidRDefault="00000000" w:rsidRPr="00000000" w14:paraId="0000006A">
            <w:pPr>
              <w:spacing w:after="0" w:line="240" w:lineRule="auto"/>
              <w:rPr>
                <w:b w:val="1"/>
                <w:sz w:val="24"/>
                <w:szCs w:val="24"/>
              </w:rPr>
            </w:pPr>
            <w:r w:rsidDel="00000000" w:rsidR="00000000" w:rsidRPr="00000000">
              <w:rPr>
                <w:b w:val="1"/>
                <w:sz w:val="24"/>
                <w:szCs w:val="24"/>
                <w:rtl w:val="0"/>
              </w:rPr>
              <w:t xml:space="preserve">QUESTIONING/THINKING/PROBLEM SOLVING (embedded throughout)</w:t>
            </w:r>
          </w:p>
        </w:tc>
        <w:tc>
          <w:tcPr>
            <w:shd w:fill="cccccc" w:val="clear"/>
          </w:tcPr>
          <w:p w:rsidR="00000000" w:rsidDel="00000000" w:rsidP="00000000" w:rsidRDefault="00000000" w:rsidRPr="00000000" w14:paraId="0000006B">
            <w:pPr>
              <w:spacing w:after="0" w:line="240" w:lineRule="auto"/>
              <w:rPr>
                <w:sz w:val="24"/>
                <w:szCs w:val="24"/>
              </w:rPr>
            </w:pPr>
            <w:r w:rsidDel="00000000" w:rsidR="00000000" w:rsidRPr="00000000">
              <w:rPr>
                <w:b w:val="1"/>
                <w:sz w:val="20"/>
                <w:szCs w:val="20"/>
                <w:rtl w:val="0"/>
              </w:rPr>
              <w:t xml:space="preserve">Balanced mix of question types.  </w:t>
            </w:r>
            <w:r w:rsidDel="00000000" w:rsidR="00000000" w:rsidRPr="00000000">
              <w:rPr>
                <w:sz w:val="20"/>
                <w:szCs w:val="20"/>
                <w:rtl w:val="0"/>
              </w:rPr>
              <w:t xml:space="preserve">Utilizes Blooms Taxonomy/Webb’s Depth of Knowledge; high frequency; purposeful &amp; coherent; require active responses; balance based on volunteers/non-volunteers, ability, &amp; gender; lead to further inquiry &amp; self-directed learning. </w:t>
            </w:r>
            <w:r w:rsidDel="00000000" w:rsidR="00000000" w:rsidRPr="00000000">
              <w:rPr>
                <w:b w:val="1"/>
                <w:sz w:val="20"/>
                <w:szCs w:val="20"/>
                <w:rtl w:val="0"/>
              </w:rPr>
              <w:t xml:space="preserve"> Implement four types of thinking (Analytical, Practical, Creative, &amp; Research-based) &amp; Teach/Reinforce problem-solving types</w:t>
            </w:r>
            <w:r w:rsidDel="00000000" w:rsidR="00000000" w:rsidRPr="00000000">
              <w:rPr>
                <w:sz w:val="20"/>
                <w:szCs w:val="20"/>
                <w:rtl w:val="0"/>
              </w:rPr>
              <w:t xml:space="preserve">.  Provide opportunities for students to generate ideas &amp; alternatives; analyze, evaluate &amp; explain information from multiple perspectives</w:t>
            </w:r>
            <w:r w:rsidDel="00000000" w:rsidR="00000000" w:rsidRPr="00000000">
              <w:rPr>
                <w:b w:val="1"/>
                <w:sz w:val="20"/>
                <w:szCs w:val="20"/>
                <w:rtl w:val="0"/>
              </w:rPr>
              <w:t xml:space="preserve"> </w:t>
            </w:r>
            <w:r w:rsidDel="00000000" w:rsidR="00000000" w:rsidRPr="00000000">
              <w:rPr>
                <w:sz w:val="20"/>
                <w:szCs w:val="20"/>
                <w:rtl w:val="0"/>
              </w:rPr>
              <w:t xml:space="preserve">&amp; viewpoints.</w:t>
            </w:r>
            <w:r w:rsidDel="00000000" w:rsidR="00000000" w:rsidRPr="00000000">
              <w:rPr>
                <w:rtl w:val="0"/>
              </w:rPr>
            </w:r>
          </w:p>
        </w:tc>
      </w:tr>
      <w:tr>
        <w:trPr>
          <w:cantSplit w:val="1"/>
          <w:trHeight w:val="3612" w:hRule="atLeast"/>
          <w:tblHeader w:val="0"/>
        </w:trPr>
        <w:tc>
          <w:tcPr>
            <w:gridSpan w:val="2"/>
          </w:tcPr>
          <w:p w:rsidR="00000000" w:rsidDel="00000000" w:rsidP="00000000" w:rsidRDefault="00000000" w:rsidRPr="00000000" w14:paraId="0000006C">
            <w:pPr>
              <w:rPr>
                <w:b w:val="1"/>
                <w:u w:val="single"/>
              </w:rPr>
            </w:pPr>
            <w:r w:rsidDel="00000000" w:rsidR="00000000" w:rsidRPr="00000000">
              <w:rPr>
                <w:b w:val="1"/>
                <w:u w:val="single"/>
                <w:rtl w:val="0"/>
              </w:rPr>
              <w:t xml:space="preserve">Questioning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D">
            <w:pPr>
              <w:spacing w:after="0" w:line="240" w:lineRule="auto"/>
              <w:ind w:firstLine="720"/>
              <w:rPr>
                <w:b w:val="1"/>
              </w:rPr>
            </w:pPr>
            <w:r w:rsidDel="00000000" w:rsidR="00000000" w:rsidRPr="00000000">
              <w:rPr>
                <w:b w:val="1"/>
                <w:rtl w:val="0"/>
              </w:rPr>
              <w:t xml:space="preserve">Knowledge:</w:t>
            </w:r>
          </w:p>
          <w:p w:rsidR="00000000" w:rsidDel="00000000" w:rsidP="00000000" w:rsidRDefault="00000000" w:rsidRPr="00000000" w14:paraId="0000006E">
            <w:pPr>
              <w:spacing w:after="0" w:line="240" w:lineRule="auto"/>
              <w:ind w:firstLine="720"/>
              <w:rPr/>
            </w:pPr>
            <w:r w:rsidDel="00000000" w:rsidR="00000000" w:rsidRPr="00000000">
              <w:rPr>
                <w:rtl w:val="0"/>
              </w:rPr>
              <w:t xml:space="preserve">What is the denominator of this fraction?</w:t>
            </w:r>
          </w:p>
          <w:p w:rsidR="00000000" w:rsidDel="00000000" w:rsidP="00000000" w:rsidRDefault="00000000" w:rsidRPr="00000000" w14:paraId="0000006F">
            <w:pPr>
              <w:spacing w:after="0" w:line="240" w:lineRule="auto"/>
              <w:ind w:firstLine="720"/>
              <w:rPr/>
            </w:pPr>
            <w:r w:rsidDel="00000000" w:rsidR="00000000" w:rsidRPr="00000000">
              <w:rPr>
                <w:rtl w:val="0"/>
              </w:rPr>
              <w:t xml:space="preserve">When are two fractions equivalent?</w:t>
            </w:r>
          </w:p>
          <w:p w:rsidR="00000000" w:rsidDel="00000000" w:rsidP="00000000" w:rsidRDefault="00000000" w:rsidRPr="00000000" w14:paraId="00000070">
            <w:pPr>
              <w:spacing w:after="0" w:line="240" w:lineRule="auto"/>
              <w:ind w:firstLine="720"/>
              <w:rPr/>
            </w:pPr>
            <w:r w:rsidDel="00000000" w:rsidR="00000000" w:rsidRPr="00000000">
              <w:rPr>
                <w:rtl w:val="0"/>
              </w:rPr>
            </w:r>
          </w:p>
          <w:p w:rsidR="00000000" w:rsidDel="00000000" w:rsidP="00000000" w:rsidRDefault="00000000" w:rsidRPr="00000000" w14:paraId="00000071">
            <w:pPr>
              <w:spacing w:after="0" w:line="240" w:lineRule="auto"/>
              <w:ind w:firstLine="720"/>
              <w:rPr>
                <w:b w:val="1"/>
              </w:rPr>
            </w:pPr>
            <w:r w:rsidDel="00000000" w:rsidR="00000000" w:rsidRPr="00000000">
              <w:rPr>
                <w:b w:val="1"/>
                <w:rtl w:val="0"/>
              </w:rPr>
              <w:t xml:space="preserve">Comprehension:</w:t>
            </w:r>
          </w:p>
          <w:p w:rsidR="00000000" w:rsidDel="00000000" w:rsidP="00000000" w:rsidRDefault="00000000" w:rsidRPr="00000000" w14:paraId="00000072">
            <w:pPr>
              <w:spacing w:after="0" w:line="240" w:lineRule="auto"/>
              <w:ind w:firstLine="720"/>
              <w:rPr/>
            </w:pPr>
            <w:r w:rsidDel="00000000" w:rsidR="00000000" w:rsidRPr="00000000">
              <w:rPr>
                <w:rtl w:val="0"/>
              </w:rPr>
              <w:t xml:space="preserve">Is ⅔ equivalent to 4/6?</w:t>
            </w:r>
          </w:p>
          <w:p w:rsidR="00000000" w:rsidDel="00000000" w:rsidP="00000000" w:rsidRDefault="00000000" w:rsidRPr="00000000" w14:paraId="00000073">
            <w:pPr>
              <w:spacing w:after="0" w:line="240" w:lineRule="auto"/>
              <w:rPr>
                <w:b w:val="1"/>
              </w:rPr>
            </w:pPr>
            <w:r w:rsidDel="00000000" w:rsidR="00000000" w:rsidRPr="00000000">
              <w:rPr>
                <w:rtl w:val="0"/>
              </w:rPr>
            </w:r>
          </w:p>
          <w:p w:rsidR="00000000" w:rsidDel="00000000" w:rsidP="00000000" w:rsidRDefault="00000000" w:rsidRPr="00000000" w14:paraId="00000074">
            <w:pPr>
              <w:spacing w:after="0" w:line="240" w:lineRule="auto"/>
              <w:ind w:firstLine="720"/>
              <w:rPr>
                <w:b w:val="1"/>
              </w:rPr>
            </w:pPr>
            <w:r w:rsidDel="00000000" w:rsidR="00000000" w:rsidRPr="00000000">
              <w:rPr>
                <w:b w:val="1"/>
                <w:rtl w:val="0"/>
              </w:rPr>
              <w:t xml:space="preserve">Application:</w:t>
            </w:r>
          </w:p>
          <w:p w:rsidR="00000000" w:rsidDel="00000000" w:rsidP="00000000" w:rsidRDefault="00000000" w:rsidRPr="00000000" w14:paraId="00000075">
            <w:pPr>
              <w:spacing w:after="0" w:line="240" w:lineRule="auto"/>
              <w:ind w:firstLine="720"/>
              <w:rPr/>
            </w:pPr>
            <w:r w:rsidDel="00000000" w:rsidR="00000000" w:rsidRPr="00000000">
              <w:rPr>
                <w:rtl w:val="0"/>
              </w:rPr>
              <w:t xml:space="preserve">What are some fractions that are equivalent to ¼?</w:t>
            </w:r>
          </w:p>
          <w:p w:rsidR="00000000" w:rsidDel="00000000" w:rsidP="00000000" w:rsidRDefault="00000000" w:rsidRPr="00000000" w14:paraId="00000076">
            <w:pPr>
              <w:spacing w:after="0" w:line="240" w:lineRule="auto"/>
              <w:ind w:firstLine="720"/>
              <w:rPr/>
            </w:pPr>
            <w:r w:rsidDel="00000000" w:rsidR="00000000" w:rsidRPr="00000000">
              <w:rPr>
                <w:rtl w:val="0"/>
              </w:rPr>
              <w:t xml:space="preserve">Find equivalent fractions with a common denominator for ¼ and ⅓.</w:t>
            </w:r>
          </w:p>
          <w:p w:rsidR="00000000" w:rsidDel="00000000" w:rsidP="00000000" w:rsidRDefault="00000000" w:rsidRPr="00000000" w14:paraId="00000077">
            <w:pPr>
              <w:spacing w:after="0" w:line="240" w:lineRule="auto"/>
              <w:ind w:firstLine="720"/>
              <w:rPr/>
            </w:pPr>
            <w:r w:rsidDel="00000000" w:rsidR="00000000" w:rsidRPr="00000000">
              <w:rPr>
                <w:rtl w:val="0"/>
              </w:rPr>
            </w:r>
          </w:p>
          <w:p w:rsidR="00000000" w:rsidDel="00000000" w:rsidP="00000000" w:rsidRDefault="00000000" w:rsidRPr="00000000" w14:paraId="00000078">
            <w:pPr>
              <w:spacing w:after="0" w:line="240" w:lineRule="auto"/>
              <w:ind w:firstLine="720"/>
              <w:rPr>
                <w:b w:val="1"/>
              </w:rPr>
            </w:pPr>
            <w:r w:rsidDel="00000000" w:rsidR="00000000" w:rsidRPr="00000000">
              <w:rPr>
                <w:b w:val="1"/>
                <w:rtl w:val="0"/>
              </w:rPr>
              <w:t xml:space="preserve">Analysis:</w:t>
            </w:r>
          </w:p>
          <w:p w:rsidR="00000000" w:rsidDel="00000000" w:rsidP="00000000" w:rsidRDefault="00000000" w:rsidRPr="00000000" w14:paraId="00000079">
            <w:pPr>
              <w:spacing w:after="0" w:line="240" w:lineRule="auto"/>
              <w:ind w:firstLine="720"/>
              <w:rPr/>
            </w:pPr>
            <w:r w:rsidDel="00000000" w:rsidR="00000000" w:rsidRPr="00000000">
              <w:rPr>
                <w:rtl w:val="0"/>
              </w:rPr>
              <w:t xml:space="preserve">What is the sum ¼+⅓?</w:t>
            </w:r>
          </w:p>
          <w:p w:rsidR="00000000" w:rsidDel="00000000" w:rsidP="00000000" w:rsidRDefault="00000000" w:rsidRPr="00000000" w14:paraId="0000007A">
            <w:pPr>
              <w:spacing w:after="0" w:line="240" w:lineRule="auto"/>
              <w:ind w:firstLine="720"/>
              <w:rPr/>
            </w:pPr>
            <w:r w:rsidDel="00000000" w:rsidR="00000000" w:rsidRPr="00000000">
              <w:rPr>
                <w:rtl w:val="0"/>
              </w:rPr>
              <w:t xml:space="preserve">What is the difference ⅔-¼?</w:t>
            </w:r>
          </w:p>
          <w:p w:rsidR="00000000" w:rsidDel="00000000" w:rsidP="00000000" w:rsidRDefault="00000000" w:rsidRPr="00000000" w14:paraId="0000007B">
            <w:pPr>
              <w:spacing w:after="0" w:line="240" w:lineRule="auto"/>
              <w:ind w:firstLine="720"/>
              <w:rPr/>
            </w:pPr>
            <w:r w:rsidDel="00000000" w:rsidR="00000000" w:rsidRPr="00000000">
              <w:rPr>
                <w:rtl w:val="0"/>
              </w:rPr>
            </w:r>
          </w:p>
          <w:p w:rsidR="00000000" w:rsidDel="00000000" w:rsidP="00000000" w:rsidRDefault="00000000" w:rsidRPr="00000000" w14:paraId="0000007C">
            <w:pPr>
              <w:spacing w:after="0" w:line="240" w:lineRule="auto"/>
              <w:ind w:firstLine="720"/>
              <w:rPr>
                <w:b w:val="1"/>
              </w:rPr>
            </w:pPr>
            <w:r w:rsidDel="00000000" w:rsidR="00000000" w:rsidRPr="00000000">
              <w:rPr>
                <w:b w:val="1"/>
                <w:rtl w:val="0"/>
              </w:rPr>
              <w:t xml:space="preserve">Synthesis:</w:t>
            </w:r>
          </w:p>
          <w:p w:rsidR="00000000" w:rsidDel="00000000" w:rsidP="00000000" w:rsidRDefault="00000000" w:rsidRPr="00000000" w14:paraId="0000007D">
            <w:pPr>
              <w:spacing w:after="0" w:line="240" w:lineRule="auto"/>
              <w:ind w:firstLine="720"/>
              <w:rPr/>
            </w:pPr>
            <w:r w:rsidDel="00000000" w:rsidR="00000000" w:rsidRPr="00000000">
              <w:rPr>
                <w:rtl w:val="0"/>
              </w:rPr>
              <w:t xml:space="preserve">What is a process that we can use to find a common denominator?</w:t>
            </w:r>
          </w:p>
          <w:p w:rsidR="00000000" w:rsidDel="00000000" w:rsidP="00000000" w:rsidRDefault="00000000" w:rsidRPr="00000000" w14:paraId="0000007E">
            <w:pPr>
              <w:spacing w:after="0" w:line="240" w:lineRule="auto"/>
              <w:ind w:firstLine="720"/>
              <w:rPr/>
            </w:pPr>
            <w:r w:rsidDel="00000000" w:rsidR="00000000" w:rsidRPr="00000000">
              <w:rPr>
                <w:rtl w:val="0"/>
              </w:rPr>
              <w:t xml:space="preserve">How can you tell if a fraction is simplified?</w:t>
            </w:r>
          </w:p>
          <w:p w:rsidR="00000000" w:rsidDel="00000000" w:rsidP="00000000" w:rsidRDefault="00000000" w:rsidRPr="00000000" w14:paraId="0000007F">
            <w:pPr>
              <w:spacing w:after="0" w:line="240" w:lineRule="auto"/>
              <w:ind w:firstLine="720"/>
              <w:rPr/>
            </w:pPr>
            <w:r w:rsidDel="00000000" w:rsidR="00000000" w:rsidRPr="00000000">
              <w:rPr>
                <w:rtl w:val="0"/>
              </w:rPr>
            </w:r>
          </w:p>
          <w:p w:rsidR="00000000" w:rsidDel="00000000" w:rsidP="00000000" w:rsidRDefault="00000000" w:rsidRPr="00000000" w14:paraId="00000080">
            <w:pPr>
              <w:spacing w:after="0" w:line="240" w:lineRule="auto"/>
              <w:ind w:firstLine="720"/>
              <w:rPr>
                <w:b w:val="1"/>
              </w:rPr>
            </w:pPr>
            <w:r w:rsidDel="00000000" w:rsidR="00000000" w:rsidRPr="00000000">
              <w:rPr>
                <w:b w:val="1"/>
                <w:rtl w:val="0"/>
              </w:rPr>
              <w:t xml:space="preserve">Evaluation:</w:t>
            </w:r>
          </w:p>
          <w:p w:rsidR="00000000" w:rsidDel="00000000" w:rsidP="00000000" w:rsidRDefault="00000000" w:rsidRPr="00000000" w14:paraId="00000081">
            <w:pPr>
              <w:ind w:firstLine="720"/>
              <w:rPr>
                <w:b w:val="1"/>
              </w:rPr>
            </w:pPr>
            <w:r w:rsidDel="00000000" w:rsidR="00000000" w:rsidRPr="00000000">
              <w:rPr>
                <w:rtl w:val="0"/>
              </w:rPr>
            </w:r>
          </w:p>
          <w:p w:rsidR="00000000" w:rsidDel="00000000" w:rsidP="00000000" w:rsidRDefault="00000000" w:rsidRPr="00000000" w14:paraId="00000082">
            <w:pPr>
              <w:rPr>
                <w:b w:val="1"/>
                <w:i w:val="1"/>
                <w:color w:val="0000cc"/>
              </w:rPr>
            </w:pPr>
            <w:r w:rsidDel="00000000" w:rsidR="00000000" w:rsidRPr="00000000">
              <w:rPr>
                <w:b w:val="1"/>
                <w:u w:val="single"/>
                <w:rtl w:val="0"/>
              </w:rPr>
              <w:t xml:space="preserve">Thinking</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_x_ </w:t>
            </w:r>
            <w:r w:rsidDel="00000000" w:rsidR="00000000" w:rsidRPr="00000000">
              <w:rPr>
                <w:b w:val="1"/>
                <w:rtl w:val="0"/>
              </w:rPr>
              <w:t xml:space="preserve">Analytical</w:t>
            </w:r>
            <w:r w:rsidDel="00000000" w:rsidR="00000000" w:rsidRPr="00000000">
              <w:rPr>
                <w:rtl w:val="0"/>
              </w:rPr>
              <w:t xml:space="preserve"> – Students compare rectangles to find equivalent fractions.  Students analyze equivalent fractions in order to find common denominator pairs, then use these pairs to add or subtract.</w:t>
            </w:r>
          </w:p>
          <w:p w:rsidR="00000000" w:rsidDel="00000000" w:rsidP="00000000" w:rsidRDefault="00000000" w:rsidRPr="00000000" w14:paraId="00000084">
            <w:pPr>
              <w:rPr/>
            </w:pPr>
            <w:r w:rsidDel="00000000" w:rsidR="00000000" w:rsidRPr="00000000">
              <w:rPr>
                <w:rtl w:val="0"/>
              </w:rPr>
              <w:t xml:space="preserve">       _x_ </w:t>
            </w:r>
            <w:r w:rsidDel="00000000" w:rsidR="00000000" w:rsidRPr="00000000">
              <w:rPr>
                <w:b w:val="1"/>
                <w:rtl w:val="0"/>
              </w:rPr>
              <w:t xml:space="preserve">Research-based</w:t>
            </w:r>
            <w:r w:rsidDel="00000000" w:rsidR="00000000" w:rsidRPr="00000000">
              <w:rPr>
                <w:rtl w:val="0"/>
              </w:rPr>
              <w:t xml:space="preserve"> – Students add and subtract fractions by measuring paper strips using fraction bar rulers.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i w:val="1"/>
                <w:color w:val="0000cc"/>
              </w:rPr>
            </w:pPr>
            <w:r w:rsidDel="00000000" w:rsidR="00000000" w:rsidRPr="00000000">
              <w:rPr>
                <w:b w:val="1"/>
                <w:u w:val="single"/>
                <w:rtl w:val="0"/>
              </w:rPr>
              <w:t xml:space="preserve">Problem Solving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b w:val="1"/>
                <w:rtl w:val="0"/>
              </w:rPr>
              <w:t xml:space="preserve">__x__ Drawing conclusions/Justifying Solutions:  </w:t>
            </w:r>
            <w:r w:rsidDel="00000000" w:rsidR="00000000" w:rsidRPr="00000000">
              <w:rPr>
                <w:rtl w:val="0"/>
              </w:rPr>
              <w:t xml:space="preserve">Students draw conclusions based on their observations using the fraction rulers, then further justify those observations numerically.</w:t>
            </w:r>
          </w:p>
          <w:p w:rsidR="00000000" w:rsidDel="00000000" w:rsidP="00000000" w:rsidRDefault="00000000" w:rsidRPr="00000000" w14:paraId="00000088">
            <w:pPr>
              <w:ind w:firstLine="720"/>
              <w:rPr>
                <w:b w:val="1"/>
              </w:rPr>
            </w:pPr>
            <w:r w:rsidDel="00000000" w:rsidR="00000000" w:rsidRPr="00000000">
              <w:rPr>
                <w:b w:val="1"/>
                <w:rtl w:val="0"/>
              </w:rPr>
              <w:t xml:space="preserve">__x__ Observing and Experimenting:  </w:t>
            </w:r>
            <w:r w:rsidDel="00000000" w:rsidR="00000000" w:rsidRPr="00000000">
              <w:rPr>
                <w:rtl w:val="0"/>
              </w:rPr>
              <w:t xml:space="preserve">Students experiment with fraction bar rulers to find sums and differences.</w:t>
            </w:r>
            <w:r w:rsidDel="00000000" w:rsidR="00000000" w:rsidRPr="00000000">
              <w:rPr>
                <w:rtl w:val="0"/>
              </w:rPr>
            </w:r>
          </w:p>
          <w:p w:rsidR="00000000" w:rsidDel="00000000" w:rsidP="00000000" w:rsidRDefault="00000000" w:rsidRPr="00000000" w14:paraId="00000089">
            <w:pPr>
              <w:ind w:firstLine="720"/>
              <w:rPr/>
            </w:pPr>
            <w:r w:rsidDel="00000000" w:rsidR="00000000" w:rsidRPr="00000000">
              <w:rPr>
                <w:rtl w:val="0"/>
              </w:rPr>
            </w:r>
          </w:p>
          <w:p w:rsidR="00000000" w:rsidDel="00000000" w:rsidP="00000000" w:rsidRDefault="00000000" w:rsidRPr="00000000" w14:paraId="0000008A">
            <w:pPr>
              <w:ind w:firstLine="720"/>
              <w:rPr>
                <w:b w:val="1"/>
              </w:rPr>
            </w:pPr>
            <w:r w:rsidDel="00000000" w:rsidR="00000000" w:rsidRPr="00000000">
              <w:rPr>
                <w:rtl w:val="0"/>
              </w:rPr>
            </w:r>
          </w:p>
          <w:p w:rsidR="00000000" w:rsidDel="00000000" w:rsidP="00000000" w:rsidRDefault="00000000" w:rsidRPr="00000000" w14:paraId="0000008B">
            <w:pPr>
              <w:ind w:firstLine="720"/>
              <w:rPr>
                <w:b w:val="1"/>
              </w:rPr>
            </w:pPr>
            <w:r w:rsidDel="00000000" w:rsidR="00000000" w:rsidRPr="00000000">
              <w:rPr>
                <w:rtl w:val="0"/>
              </w:rPr>
            </w:r>
          </w:p>
          <w:p w:rsidR="00000000" w:rsidDel="00000000" w:rsidP="00000000" w:rsidRDefault="00000000" w:rsidRPr="00000000" w14:paraId="0000008C">
            <w:pPr>
              <w:ind w:firstLine="720"/>
              <w:rPr>
                <w:b w:val="1"/>
              </w:rPr>
            </w:pPr>
            <w:r w:rsidDel="00000000" w:rsidR="00000000" w:rsidRPr="00000000">
              <w:rPr>
                <w:rtl w:val="0"/>
              </w:rPr>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3"/>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39"/>
        <w:gridCol w:w="6951"/>
        <w:tblGridChange w:id="0">
          <w:tblGrid>
            <w:gridCol w:w="3839"/>
            <w:gridCol w:w="6951"/>
          </w:tblGrid>
        </w:tblGridChange>
      </w:tblGrid>
      <w:tr>
        <w:trPr>
          <w:cantSplit w:val="1"/>
          <w:tblHeader w:val="0"/>
        </w:trPr>
        <w:tc>
          <w:tcPr>
            <w:shd w:fill="bfbfbf" w:val="clear"/>
            <w:vAlign w:val="center"/>
          </w:tcPr>
          <w:p w:rsidR="00000000" w:rsidDel="00000000" w:rsidP="00000000" w:rsidRDefault="00000000" w:rsidRPr="00000000" w14:paraId="0000008F">
            <w:pPr>
              <w:spacing w:after="0" w:line="240" w:lineRule="auto"/>
              <w:rPr>
                <w:b w:val="1"/>
                <w:sz w:val="24"/>
                <w:szCs w:val="24"/>
              </w:rPr>
            </w:pPr>
            <w:r w:rsidDel="00000000" w:rsidR="00000000" w:rsidRPr="00000000">
              <w:rPr>
                <w:b w:val="1"/>
                <w:sz w:val="24"/>
                <w:szCs w:val="24"/>
                <w:rtl w:val="0"/>
              </w:rPr>
              <w:t xml:space="preserve">GROUPING</w:t>
            </w:r>
          </w:p>
        </w:tc>
        <w:tc>
          <w:tcPr>
            <w:shd w:fill="bfbfbf" w:val="clear"/>
          </w:tcPr>
          <w:p w:rsidR="00000000" w:rsidDel="00000000" w:rsidP="00000000" w:rsidRDefault="00000000" w:rsidRPr="00000000" w14:paraId="00000090">
            <w:pPr>
              <w:spacing w:after="0" w:line="240" w:lineRule="auto"/>
              <w:rPr>
                <w:sz w:val="20"/>
                <w:szCs w:val="20"/>
              </w:rPr>
            </w:pPr>
            <w:r w:rsidDel="00000000" w:rsidR="00000000" w:rsidRPr="00000000">
              <w:rPr>
                <w:b w:val="1"/>
                <w:sz w:val="20"/>
                <w:szCs w:val="20"/>
                <w:rtl w:val="0"/>
              </w:rPr>
              <w:t xml:space="preserve">Maximize student understanding &amp; learning</w:t>
            </w:r>
            <w:r w:rsidDel="00000000" w:rsidR="00000000" w:rsidRPr="00000000">
              <w:rPr>
                <w:sz w:val="20"/>
                <w:szCs w:val="20"/>
                <w:rtl w:val="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trPr>
          <w:cantSplit w:val="1"/>
          <w:tblHeader w:val="0"/>
        </w:trPr>
        <w:tc>
          <w:tcPr>
            <w:gridSpan w:val="2"/>
          </w:tcPr>
          <w:p w:rsidR="00000000" w:rsidDel="00000000" w:rsidP="00000000" w:rsidRDefault="00000000" w:rsidRPr="00000000" w14:paraId="00000091">
            <w:pPr>
              <w:numPr>
                <w:ilvl w:val="0"/>
                <w:numId w:val="2"/>
              </w:numPr>
              <w:spacing w:after="0" w:line="240" w:lineRule="auto"/>
              <w:ind w:left="720" w:hanging="360"/>
            </w:pPr>
            <w:r w:rsidDel="00000000" w:rsidR="00000000" w:rsidRPr="00000000">
              <w:rPr>
                <w:rtl w:val="0"/>
              </w:rPr>
              <w:t xml:space="preserve">Heterogeneous groups of 2-4.</w:t>
            </w:r>
          </w:p>
          <w:p w:rsidR="00000000" w:rsidDel="00000000" w:rsidP="00000000" w:rsidRDefault="00000000" w:rsidRPr="00000000" w14:paraId="00000092">
            <w:pPr>
              <w:numPr>
                <w:ilvl w:val="0"/>
                <w:numId w:val="2"/>
              </w:numPr>
              <w:spacing w:after="0" w:line="240" w:lineRule="auto"/>
              <w:ind w:left="720" w:hanging="360"/>
            </w:pPr>
            <w:r w:rsidDel="00000000" w:rsidR="00000000" w:rsidRPr="00000000">
              <w:rPr>
                <w:rtl w:val="0"/>
              </w:rPr>
              <w:t xml:space="preserve">Product.  Students complete the fraction addition and subtraction worksheets.</w:t>
            </w:r>
          </w:p>
          <w:p w:rsidR="00000000" w:rsidDel="00000000" w:rsidP="00000000" w:rsidRDefault="00000000" w:rsidRPr="00000000" w14:paraId="00000093">
            <w:pPr>
              <w:spacing w:after="0" w:line="240" w:lineRule="auto"/>
              <w:jc w:val="center"/>
              <w:rPr/>
            </w:pPr>
            <w:r w:rsidDel="00000000" w:rsidR="00000000" w:rsidRPr="00000000">
              <w:rPr>
                <w:rtl w:val="0"/>
              </w:rPr>
            </w:r>
          </w:p>
          <w:p w:rsidR="00000000" w:rsidDel="00000000" w:rsidP="00000000" w:rsidRDefault="00000000" w:rsidRPr="00000000" w14:paraId="00000094">
            <w:pPr>
              <w:spacing w:after="0" w:line="240" w:lineRule="auto"/>
              <w:jc w:val="center"/>
              <w:rPr/>
            </w:pPr>
            <w:r w:rsidDel="00000000" w:rsidR="00000000" w:rsidRPr="00000000">
              <w:rPr>
                <w:rtl w:val="0"/>
              </w:rPr>
            </w:r>
          </w:p>
          <w:p w:rsidR="00000000" w:rsidDel="00000000" w:rsidP="00000000" w:rsidRDefault="00000000" w:rsidRPr="00000000" w14:paraId="00000095">
            <w:pPr>
              <w:spacing w:after="0" w:line="240" w:lineRule="auto"/>
              <w:jc w:val="center"/>
              <w:rPr/>
            </w:pPr>
            <w:r w:rsidDel="00000000" w:rsidR="00000000" w:rsidRPr="00000000">
              <w:rPr>
                <w:rtl w:val="0"/>
              </w:rPr>
            </w:r>
          </w:p>
          <w:p w:rsidR="00000000" w:rsidDel="00000000" w:rsidP="00000000" w:rsidRDefault="00000000" w:rsidRPr="00000000" w14:paraId="00000096">
            <w:pPr>
              <w:spacing w:after="0" w:line="240" w:lineRule="auto"/>
              <w:jc w:val="center"/>
              <w:rPr/>
            </w:pPr>
            <w:r w:rsidDel="00000000" w:rsidR="00000000" w:rsidRPr="00000000">
              <w:rPr>
                <w:rtl w:val="0"/>
              </w:rPr>
            </w:r>
          </w:p>
          <w:p w:rsidR="00000000" w:rsidDel="00000000" w:rsidP="00000000" w:rsidRDefault="00000000" w:rsidRPr="00000000" w14:paraId="00000097">
            <w:pPr>
              <w:spacing w:after="0" w:line="240" w:lineRule="auto"/>
              <w:jc w:val="center"/>
              <w:rPr/>
            </w:pPr>
            <w:r w:rsidDel="00000000" w:rsidR="00000000" w:rsidRPr="00000000">
              <w:rPr>
                <w:rtl w:val="0"/>
              </w:rPr>
            </w:r>
          </w:p>
        </w:tc>
      </w:tr>
      <w:tr>
        <w:trPr>
          <w:cantSplit w:val="1"/>
          <w:tblHeader w:val="0"/>
        </w:trPr>
        <w:tc>
          <w:tcPr>
            <w:shd w:fill="bfbfbf" w:val="clear"/>
            <w:vAlign w:val="center"/>
          </w:tcPr>
          <w:p w:rsidR="00000000" w:rsidDel="00000000" w:rsidP="00000000" w:rsidRDefault="00000000" w:rsidRPr="00000000" w14:paraId="00000099">
            <w:pPr>
              <w:spacing w:after="0" w:line="240" w:lineRule="auto"/>
              <w:rPr>
                <w:b w:val="1"/>
                <w:sz w:val="24"/>
                <w:szCs w:val="24"/>
              </w:rPr>
            </w:pPr>
            <w:r w:rsidDel="00000000" w:rsidR="00000000" w:rsidRPr="00000000">
              <w:rPr>
                <w:b w:val="1"/>
                <w:sz w:val="24"/>
                <w:szCs w:val="24"/>
                <w:rtl w:val="0"/>
              </w:rPr>
              <w:t xml:space="preserve">ASSESSMENT</w:t>
            </w:r>
          </w:p>
        </w:tc>
        <w:tc>
          <w:tcPr>
            <w:shd w:fill="bfbfbf" w:val="clear"/>
          </w:tcPr>
          <w:p w:rsidR="00000000" w:rsidDel="00000000" w:rsidP="00000000" w:rsidRDefault="00000000" w:rsidRPr="00000000" w14:paraId="0000009A">
            <w:pPr>
              <w:spacing w:after="0" w:line="240" w:lineRule="auto"/>
              <w:jc w:val="both"/>
              <w:rPr>
                <w:sz w:val="20"/>
                <w:szCs w:val="20"/>
              </w:rPr>
            </w:pPr>
            <w:r w:rsidDel="00000000" w:rsidR="00000000" w:rsidRPr="00000000">
              <w:rPr>
                <w:b w:val="1"/>
                <w:sz w:val="20"/>
                <w:szCs w:val="20"/>
                <w:rtl w:val="0"/>
              </w:rPr>
              <w:t xml:space="preserve">Formative and/or summative assessment.  </w:t>
            </w:r>
            <w:r w:rsidDel="00000000" w:rsidR="00000000" w:rsidRPr="00000000">
              <w:rPr>
                <w:sz w:val="20"/>
                <w:szCs w:val="20"/>
                <w:rtl w:val="0"/>
              </w:rPr>
              <w:t xml:space="preserve">A variety of assessments, including rubrics, measure achievement of objectives and informs instruction.  </w:t>
            </w:r>
          </w:p>
        </w:tc>
      </w:tr>
      <w:tr>
        <w:trPr>
          <w:cantSplit w:val="1"/>
          <w:tblHeader w:val="0"/>
        </w:trPr>
        <w:tc>
          <w:tcPr>
            <w:gridSpan w:val="2"/>
            <w:shd w:fill="ffffff" w:val="clear"/>
          </w:tcPr>
          <w:p w:rsidR="00000000" w:rsidDel="00000000" w:rsidP="00000000" w:rsidRDefault="00000000" w:rsidRPr="00000000" w14:paraId="0000009B">
            <w:pPr>
              <w:rPr>
                <w:b w:val="1"/>
                <w:i w:val="1"/>
              </w:rPr>
            </w:pPr>
            <w:r w:rsidDel="00000000" w:rsidR="00000000" w:rsidRPr="00000000">
              <w:rPr>
                <w:b w:val="1"/>
                <w:i w:val="1"/>
                <w:u w:val="single"/>
                <w:rtl w:val="0"/>
              </w:rPr>
              <w:t xml:space="preserve">Assessments:</w:t>
            </w:r>
            <w:r w:rsidDel="00000000" w:rsidR="00000000" w:rsidRPr="00000000">
              <w:rPr>
                <w:rtl w:val="0"/>
              </w:rPr>
            </w:r>
          </w:p>
          <w:p w:rsidR="00000000" w:rsidDel="00000000" w:rsidP="00000000" w:rsidRDefault="00000000" w:rsidRPr="00000000" w14:paraId="0000009C">
            <w:pPr>
              <w:spacing w:after="120" w:line="240" w:lineRule="auto"/>
              <w:ind w:left="720" w:firstLine="0"/>
              <w:rPr/>
            </w:pPr>
            <w:r w:rsidDel="00000000" w:rsidR="00000000" w:rsidRPr="00000000">
              <w:rPr>
                <w:b w:val="1"/>
                <w:rtl w:val="0"/>
              </w:rPr>
              <w:t xml:space="preserve">__x__ Teacher Made Test:  </w:t>
            </w:r>
            <w:r w:rsidDel="00000000" w:rsidR="00000000" w:rsidRPr="00000000">
              <w:rPr>
                <w:rtl w:val="0"/>
              </w:rPr>
              <w:t xml:space="preserve">The activity worksheets can be used for assessment.  In a future test, students will be asked to add and subtract fractions with different denominators.</w:t>
            </w:r>
          </w:p>
          <w:p w:rsidR="00000000" w:rsidDel="00000000" w:rsidP="00000000" w:rsidRDefault="00000000" w:rsidRPr="00000000" w14:paraId="0000009D">
            <w:pPr>
              <w:spacing w:after="120" w:line="240" w:lineRule="auto"/>
              <w:ind w:left="720" w:firstLine="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E">
            <w:pPr>
              <w:spacing w:after="120" w:line="240" w:lineRule="auto"/>
              <w:rPr>
                <w:b w:val="1"/>
                <w:color w:val="ff0000"/>
              </w:rPr>
            </w:pPr>
            <w:r w:rsidDel="00000000" w:rsidR="00000000" w:rsidRPr="00000000">
              <w:rPr>
                <w:i w:val="1"/>
                <w:color w:val="000000"/>
                <w:rtl w:val="0"/>
              </w:rPr>
              <w:tab/>
            </w:r>
            <w:r w:rsidDel="00000000" w:rsidR="00000000" w:rsidRPr="00000000">
              <w:rPr>
                <w:i w:val="1"/>
                <w:color w:val="ff0000"/>
                <w:rtl w:val="0"/>
              </w:rPr>
              <w:t xml:space="preserve">*</w:t>
            </w:r>
            <w:r w:rsidDel="00000000" w:rsidR="00000000" w:rsidRPr="00000000">
              <w:rPr>
                <w:b w:val="1"/>
                <w:color w:val="ff0000"/>
                <w:rtl w:val="0"/>
              </w:rPr>
              <w:t xml:space="preserve">Students should achieve _____% mastery of this objective: ________________________________</w:t>
            </w:r>
          </w:p>
          <w:p w:rsidR="00000000" w:rsidDel="00000000" w:rsidP="00000000" w:rsidRDefault="00000000" w:rsidRPr="00000000" w14:paraId="0000009F">
            <w:pPr>
              <w:spacing w:after="120" w:line="240" w:lineRule="auto"/>
              <w:rPr>
                <w:b w:val="1"/>
                <w:color w:val="ff0000"/>
              </w:rPr>
            </w:pPr>
            <w:r w:rsidDel="00000000" w:rsidR="00000000" w:rsidRPr="00000000">
              <w:rPr>
                <w:rtl w:val="0"/>
              </w:rPr>
            </w:r>
          </w:p>
          <w:p w:rsidR="00000000" w:rsidDel="00000000" w:rsidP="00000000" w:rsidRDefault="00000000" w:rsidRPr="00000000" w14:paraId="000000A0">
            <w:pPr>
              <w:spacing w:after="120" w:line="240" w:lineRule="auto"/>
              <w:rPr>
                <w:b w:val="1"/>
                <w:color w:val="ff0000"/>
              </w:rPr>
            </w:pPr>
            <w:r w:rsidDel="00000000" w:rsidR="00000000" w:rsidRPr="00000000">
              <w:rPr>
                <w:rtl w:val="0"/>
              </w:rPr>
            </w:r>
          </w:p>
        </w:tc>
      </w:tr>
      <w:tr>
        <w:trPr>
          <w:cantSplit w:val="1"/>
          <w:trHeight w:val="70" w:hRule="atLeast"/>
          <w:tblHeader w:val="0"/>
        </w:trPr>
        <w:tc>
          <w:tcPr>
            <w:shd w:fill="b3b3b3" w:val="clear"/>
            <w:vAlign w:val="center"/>
          </w:tcPr>
          <w:p w:rsidR="00000000" w:rsidDel="00000000" w:rsidP="00000000" w:rsidRDefault="00000000" w:rsidRPr="00000000" w14:paraId="000000A2">
            <w:pPr>
              <w:spacing w:after="0" w:line="240" w:lineRule="auto"/>
              <w:rPr>
                <w:b w:val="1"/>
                <w:sz w:val="24"/>
                <w:szCs w:val="24"/>
              </w:rPr>
            </w:pPr>
            <w:r w:rsidDel="00000000" w:rsidR="00000000" w:rsidRPr="00000000">
              <w:rPr>
                <w:b w:val="1"/>
                <w:sz w:val="24"/>
                <w:szCs w:val="24"/>
                <w:rtl w:val="0"/>
              </w:rPr>
              <w:t xml:space="preserve">CLOSURE</w:t>
            </w:r>
          </w:p>
        </w:tc>
        <w:tc>
          <w:tcPr>
            <w:shd w:fill="b3b3b3" w:val="clear"/>
          </w:tcPr>
          <w:p w:rsidR="00000000" w:rsidDel="00000000" w:rsidP="00000000" w:rsidRDefault="00000000" w:rsidRPr="00000000" w14:paraId="000000A3">
            <w:pPr>
              <w:spacing w:after="0" w:line="240" w:lineRule="auto"/>
              <w:rPr>
                <w:b w:val="1"/>
                <w:sz w:val="24"/>
                <w:szCs w:val="24"/>
              </w:rPr>
            </w:pPr>
            <w:r w:rsidDel="00000000" w:rsidR="00000000" w:rsidRPr="00000000">
              <w:rPr>
                <w:b w:val="1"/>
                <w:sz w:val="20"/>
                <w:szCs w:val="20"/>
                <w:rtl w:val="0"/>
              </w:rPr>
              <w:t xml:space="preserve">Reflection/Wrap Up.</w:t>
            </w:r>
            <w:r w:rsidDel="00000000" w:rsidR="00000000" w:rsidRPr="00000000">
              <w:rPr>
                <w:b w:val="1"/>
                <w:sz w:val="24"/>
                <w:szCs w:val="24"/>
                <w:rtl w:val="0"/>
              </w:rPr>
              <w:t xml:space="preserve"> </w:t>
            </w:r>
            <w:r w:rsidDel="00000000" w:rsidR="00000000" w:rsidRPr="00000000">
              <w:rPr>
                <w:sz w:val="20"/>
                <w:szCs w:val="20"/>
                <w:rtl w:val="0"/>
              </w:rPr>
              <w:t xml:space="preserve">Summarizing, reminding, reflecting, restarting, connecting.</w:t>
            </w:r>
            <w:r w:rsidDel="00000000" w:rsidR="00000000" w:rsidRPr="00000000">
              <w:rPr>
                <w:rtl w:val="0"/>
              </w:rPr>
            </w:r>
          </w:p>
        </w:tc>
      </w:tr>
      <w:tr>
        <w:trPr>
          <w:cantSplit w:val="1"/>
          <w:tblHeader w:val="0"/>
        </w:trPr>
        <w:tc>
          <w:tcPr>
            <w:gridSpan w:val="2"/>
            <w:shd w:fill="ffffff" w:val="clear"/>
          </w:tcPr>
          <w:p w:rsidR="00000000" w:rsidDel="00000000" w:rsidP="00000000" w:rsidRDefault="00000000" w:rsidRPr="00000000" w14:paraId="000000A4">
            <w:pPr>
              <w:rPr>
                <w:b w:val="1"/>
                <w:i w:val="1"/>
                <w:color w:val="0000cc"/>
              </w:rPr>
            </w:pPr>
            <w:r w:rsidDel="00000000" w:rsidR="00000000" w:rsidRPr="00000000">
              <w:rPr>
                <w:b w:val="1"/>
                <w:i w:val="1"/>
                <w:color w:val="0000cc"/>
                <w:rtl w:val="0"/>
              </w:rPr>
              <w:t xml:space="preserve">During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000000" w:rsidDel="00000000" w:rsidP="00000000" w:rsidRDefault="00000000" w:rsidRPr="00000000" w14:paraId="000000A5">
            <w:pPr>
              <w:numPr>
                <w:ilvl w:val="0"/>
                <w:numId w:val="1"/>
              </w:numPr>
              <w:spacing w:after="0" w:before="280" w:line="240" w:lineRule="auto"/>
              <w:ind w:left="720" w:hanging="360"/>
              <w:rPr>
                <w:b w:val="1"/>
                <w:i w:val="1"/>
                <w:color w:val="0000cc"/>
              </w:rPr>
            </w:pPr>
            <w:r w:rsidDel="00000000" w:rsidR="00000000" w:rsidRPr="00000000">
              <w:rPr>
                <w:b w:val="1"/>
                <w:i w:val="1"/>
                <w:color w:val="0000cc"/>
                <w:u w:val="single"/>
                <w:rtl w:val="0"/>
              </w:rPr>
              <w:t xml:space="preserve">Review/Summary:</w:t>
            </w:r>
            <w:r w:rsidDel="00000000" w:rsidR="00000000" w:rsidRPr="00000000">
              <w:rPr>
                <w:b w:val="1"/>
                <w:i w:val="1"/>
                <w:color w:val="0000cc"/>
                <w:rtl w:val="0"/>
              </w:rPr>
              <w:t xml:space="preserve"> wrap up what has been learned and accomplished in the lesson (even if they are in the middle of an exercise, it is still important to summarize to the point where they are now). Ideally involve students in this synthesis. </w:t>
            </w:r>
          </w:p>
          <w:p w:rsidR="00000000" w:rsidDel="00000000" w:rsidP="00000000" w:rsidRDefault="00000000" w:rsidRPr="00000000" w14:paraId="000000A6">
            <w:pPr>
              <w:numPr>
                <w:ilvl w:val="0"/>
                <w:numId w:val="1"/>
              </w:numPr>
              <w:spacing w:after="0" w:before="0" w:line="240" w:lineRule="auto"/>
              <w:ind w:left="720" w:hanging="360"/>
              <w:rPr>
                <w:b w:val="1"/>
                <w:i w:val="1"/>
                <w:color w:val="0000cc"/>
              </w:rPr>
            </w:pPr>
            <w:r w:rsidDel="00000000" w:rsidR="00000000" w:rsidRPr="00000000">
              <w:rPr>
                <w:b w:val="1"/>
                <w:i w:val="1"/>
                <w:color w:val="0000cc"/>
                <w:u w:val="single"/>
                <w:rtl w:val="0"/>
              </w:rPr>
              <w:t xml:space="preserve">Preview for next lesson:</w:t>
            </w:r>
            <w:r w:rsidDel="00000000" w:rsidR="00000000" w:rsidRPr="00000000">
              <w:rPr>
                <w:b w:val="1"/>
                <w:i w:val="1"/>
                <w:color w:val="0000cc"/>
                <w:rtl w:val="0"/>
              </w:rPr>
              <w:t xml:space="preserve"> link what they did to day with where they are going next. </w:t>
            </w:r>
          </w:p>
          <w:p w:rsidR="00000000" w:rsidDel="00000000" w:rsidP="00000000" w:rsidRDefault="00000000" w:rsidRPr="00000000" w14:paraId="000000A7">
            <w:pPr>
              <w:numPr>
                <w:ilvl w:val="0"/>
                <w:numId w:val="1"/>
              </w:numPr>
              <w:spacing w:after="280" w:before="0" w:line="240" w:lineRule="auto"/>
              <w:ind w:left="720" w:hanging="360"/>
              <w:rPr>
                <w:b w:val="1"/>
                <w:i w:val="1"/>
                <w:color w:val="0000cc"/>
              </w:rPr>
            </w:pPr>
            <w:r w:rsidDel="00000000" w:rsidR="00000000" w:rsidRPr="00000000">
              <w:rPr>
                <w:b w:val="1"/>
                <w:i w:val="1"/>
                <w:color w:val="0000cc"/>
                <w:u w:val="single"/>
                <w:rtl w:val="0"/>
              </w:rPr>
              <w:t xml:space="preserve">Upcoming assignments:</w:t>
            </w:r>
            <w:r w:rsidDel="00000000" w:rsidR="00000000" w:rsidRPr="00000000">
              <w:rPr>
                <w:b w:val="1"/>
                <w:i w:val="1"/>
                <w:color w:val="0000cc"/>
                <w:rtl w:val="0"/>
              </w:rPr>
              <w:t xml:space="preserve"> remind them of any upcoming assignments. </w:t>
            </w:r>
          </w:p>
          <w:p w:rsidR="00000000" w:rsidDel="00000000" w:rsidP="00000000" w:rsidRDefault="00000000" w:rsidRPr="00000000" w14:paraId="000000A8">
            <w:pPr>
              <w:ind w:firstLine="360"/>
              <w:rPr>
                <w:b w:val="1"/>
                <w:i w:val="1"/>
                <w:color w:val="0000cc"/>
              </w:rPr>
            </w:pPr>
            <w:r w:rsidDel="00000000" w:rsidR="00000000" w:rsidRPr="00000000">
              <w:rPr>
                <w:b w:val="1"/>
                <w:i w:val="1"/>
                <w:color w:val="0000cc"/>
                <w:rtl w:val="0"/>
              </w:rPr>
              <w:t xml:space="preserve">Today we…. Turn to your partner and…. Let’s review our I Can statements…… </w:t>
            </w:r>
          </w:p>
          <w:p w:rsidR="00000000" w:rsidDel="00000000" w:rsidP="00000000" w:rsidRDefault="00000000" w:rsidRPr="00000000" w14:paraId="000000A9">
            <w:pPr>
              <w:ind w:firstLine="360"/>
              <w:rPr>
                <w:b w:val="1"/>
                <w:i w:val="1"/>
                <w:color w:val="0000cc"/>
              </w:rPr>
            </w:pPr>
            <w:r w:rsidDel="00000000" w:rsidR="00000000" w:rsidRPr="00000000">
              <w:rPr>
                <w:b w:val="1"/>
                <w:i w:val="1"/>
                <w:color w:val="0000cc"/>
                <w:rtl w:val="0"/>
              </w:rPr>
              <w:t xml:space="preserve">Here is your exit ticket for today…..</w:t>
            </w:r>
          </w:p>
          <w:p w:rsidR="00000000" w:rsidDel="00000000" w:rsidP="00000000" w:rsidRDefault="00000000" w:rsidRPr="00000000" w14:paraId="000000AA">
            <w:pPr>
              <w:spacing w:after="0" w:line="240" w:lineRule="auto"/>
              <w:rPr>
                <w:b w:val="1"/>
                <w:i w:val="1"/>
                <w:color w:val="0000cc"/>
              </w:rPr>
            </w:pPr>
            <w:r w:rsidDel="00000000" w:rsidR="00000000" w:rsidRPr="00000000">
              <w:rPr>
                <w:b w:val="1"/>
                <w:color w:val="000000"/>
                <w:rtl w:val="0"/>
              </w:rPr>
              <w:t xml:space="preserve">Follow-up Activities/Extension </w:t>
            </w:r>
            <w:r w:rsidDel="00000000" w:rsidR="00000000" w:rsidRPr="00000000">
              <w:rPr>
                <w:b w:val="1"/>
                <w:i w:val="1"/>
                <w:color w:val="0000cc"/>
                <w:rtl w:val="0"/>
              </w:rPr>
              <w:t xml:space="preserve">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000000" w:rsidDel="00000000" w:rsidP="00000000" w:rsidRDefault="00000000" w:rsidRPr="00000000" w14:paraId="000000AB">
            <w:pPr>
              <w:spacing w:after="0" w:line="240" w:lineRule="auto"/>
              <w:rPr>
                <w:b w:val="1"/>
                <w:i w:val="1"/>
                <w:color w:val="0000cc"/>
              </w:rPr>
            </w:pPr>
            <w:r w:rsidDel="00000000" w:rsidR="00000000" w:rsidRPr="00000000">
              <w:rPr>
                <w:rtl w:val="0"/>
              </w:rPr>
            </w:r>
          </w:p>
          <w:p w:rsidR="00000000" w:rsidDel="00000000" w:rsidP="00000000" w:rsidRDefault="00000000" w:rsidRPr="00000000" w14:paraId="000000AC">
            <w:pPr>
              <w:spacing w:after="0" w:line="240" w:lineRule="auto"/>
              <w:rPr>
                <w:b w:val="1"/>
                <w:i w:val="1"/>
                <w:color w:val="0000cc"/>
              </w:rPr>
            </w:pPr>
            <w:r w:rsidDel="00000000" w:rsidR="00000000" w:rsidRPr="00000000">
              <w:rPr>
                <w:b w:val="1"/>
                <w:i w:val="1"/>
                <w:rtl w:val="0"/>
              </w:rPr>
              <w:t xml:space="preserve">Reflection: </w:t>
            </w:r>
            <w:r w:rsidDel="00000000" w:rsidR="00000000" w:rsidRPr="00000000">
              <w:rPr>
                <w:b w:val="1"/>
                <w:i w:val="1"/>
                <w:color w:val="0000cc"/>
                <w:rtl w:val="0"/>
              </w:rPr>
              <w:t xml:space="preserve">You must reflect on every lesson you teach.</w:t>
            </w:r>
          </w:p>
          <w:p w:rsidR="00000000" w:rsidDel="00000000" w:rsidP="00000000" w:rsidRDefault="00000000" w:rsidRPr="00000000" w14:paraId="000000AD">
            <w:pPr>
              <w:spacing w:after="0" w:line="240" w:lineRule="auto"/>
              <w:rPr>
                <w:b w:val="1"/>
                <w:sz w:val="32"/>
                <w:szCs w:val="32"/>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sz w:val="32"/>
          <w:szCs w:val="32"/>
        </w:rPr>
      </w:pPr>
      <w:r w:rsidDel="00000000" w:rsidR="00000000" w:rsidRPr="00000000">
        <w:rPr>
          <w:b w:val="1"/>
          <w:sz w:val="32"/>
          <w:szCs w:val="32"/>
          <w:rtl w:val="0"/>
        </w:rPr>
        <w:t xml:space="preserve">NOTES:</w:t>
      </w:r>
    </w:p>
    <w:p w:rsidR="00000000" w:rsidDel="00000000" w:rsidP="00000000" w:rsidRDefault="00000000" w:rsidRPr="00000000" w14:paraId="000000B1">
      <w:pPr>
        <w:widowControl w:val="0"/>
        <w:rPr/>
      </w:pPr>
      <w:r w:rsidDel="00000000" w:rsidR="00000000" w:rsidRPr="00000000">
        <w:rPr>
          <w:rtl w:val="0"/>
        </w:rPr>
        <w:t xml:space="preserve">This work is licensed under the Creative Commons Attribution-ShareAlike 4.0 International License. To view a copy of this license, visit </w:t>
      </w:r>
      <w:hyperlink r:id="rId15">
        <w:r w:rsidDel="00000000" w:rsidR="00000000" w:rsidRPr="00000000">
          <w:rPr>
            <w:color w:val="0000ff"/>
            <w:u w:val="single"/>
            <w:rtl w:val="0"/>
          </w:rPr>
          <w:t xml:space="preserve">http://creativecommons.org/licenses/by-sa/4.0/</w:t>
        </w:r>
      </w:hyperlink>
      <w:r w:rsidDel="00000000" w:rsidR="00000000" w:rsidRPr="00000000">
        <w:rPr>
          <w:rtl w:val="0"/>
        </w:rPr>
        <w:t xml:space="preserve"> or send a letter to Creative Commons, PO Box 1866, Mountain View, CA 94042, USA.</w:t>
      </w:r>
    </w:p>
    <w:p w:rsidR="00000000" w:rsidDel="00000000" w:rsidP="00000000" w:rsidRDefault="00000000" w:rsidRPr="00000000" w14:paraId="000000B2">
      <w:pPr>
        <w:rPr>
          <w:b w:val="1"/>
          <w:sz w:val="32"/>
          <w:szCs w:val="32"/>
        </w:rPr>
      </w:pPr>
      <w:r w:rsidDel="00000000" w:rsidR="00000000" w:rsidRPr="00000000">
        <w:rPr>
          <w:rtl w:val="0"/>
        </w:rPr>
      </w:r>
    </w:p>
    <w:p w:rsidR="00000000" w:rsidDel="00000000" w:rsidP="00000000" w:rsidRDefault="00000000" w:rsidRPr="00000000" w14:paraId="000000B3">
      <w:pPr>
        <w:rPr>
          <w:b w:val="1"/>
          <w:sz w:val="32"/>
          <w:szCs w:val="32"/>
        </w:rPr>
      </w:pPr>
      <w:r w:rsidDel="00000000" w:rsidR="00000000" w:rsidRPr="00000000">
        <w:rPr>
          <w:rtl w:val="0"/>
        </w:rPr>
      </w:r>
    </w:p>
    <w:p w:rsidR="00000000" w:rsidDel="00000000" w:rsidP="00000000" w:rsidRDefault="00000000" w:rsidRPr="00000000" w14:paraId="000000B4">
      <w:pPr>
        <w:rPr>
          <w:b w:val="1"/>
          <w:sz w:val="32"/>
          <w:szCs w:val="32"/>
        </w:rPr>
      </w:pPr>
      <w:r w:rsidDel="00000000" w:rsidR="00000000" w:rsidRPr="00000000">
        <w:rPr>
          <w:rtl w:val="0"/>
        </w:rPr>
      </w:r>
    </w:p>
    <w:p w:rsidR="00000000" w:rsidDel="00000000" w:rsidP="00000000" w:rsidRDefault="00000000" w:rsidRPr="00000000" w14:paraId="000000B5">
      <w:pPr>
        <w:rPr>
          <w:b w:val="1"/>
          <w:sz w:val="32"/>
          <w:szCs w:val="32"/>
        </w:rPr>
      </w:pPr>
      <w:r w:rsidDel="00000000" w:rsidR="00000000" w:rsidRPr="00000000">
        <w:rPr>
          <w:rtl w:val="0"/>
        </w:rPr>
      </w:r>
    </w:p>
    <w:p w:rsidR="00000000" w:rsidDel="00000000" w:rsidP="00000000" w:rsidRDefault="00000000" w:rsidRPr="00000000" w14:paraId="000000B6">
      <w:pPr>
        <w:rPr>
          <w:b w:val="1"/>
          <w:sz w:val="32"/>
          <w:szCs w:val="32"/>
        </w:rPr>
      </w:pPr>
      <w:r w:rsidDel="00000000" w:rsidR="00000000" w:rsidRPr="00000000">
        <w:rPr>
          <w:rtl w:val="0"/>
        </w:rPr>
      </w:r>
    </w:p>
    <w:p w:rsidR="00000000" w:rsidDel="00000000" w:rsidP="00000000" w:rsidRDefault="00000000" w:rsidRPr="00000000" w14:paraId="000000B7">
      <w:pPr>
        <w:rPr>
          <w:b w:val="1"/>
          <w:sz w:val="32"/>
          <w:szCs w:val="32"/>
        </w:rPr>
      </w:pPr>
      <w:r w:rsidDel="00000000" w:rsidR="00000000" w:rsidRPr="00000000">
        <w:rPr>
          <w:rtl w:val="0"/>
        </w:rPr>
      </w:r>
    </w:p>
    <w:p w:rsidR="00000000" w:rsidDel="00000000" w:rsidP="00000000" w:rsidRDefault="00000000" w:rsidRPr="00000000" w14:paraId="000000B8">
      <w:pPr>
        <w:rPr>
          <w:b w:val="1"/>
          <w:sz w:val="32"/>
          <w:szCs w:val="32"/>
        </w:rPr>
      </w:pPr>
      <w:r w:rsidDel="00000000" w:rsidR="00000000" w:rsidRPr="00000000">
        <w:rPr>
          <w:rtl w:val="0"/>
        </w:rPr>
      </w:r>
    </w:p>
    <w:p w:rsidR="00000000" w:rsidDel="00000000" w:rsidP="00000000" w:rsidRDefault="00000000" w:rsidRPr="00000000" w14:paraId="000000B9">
      <w:pPr>
        <w:rPr>
          <w:b w:val="1"/>
          <w:sz w:val="32"/>
          <w:szCs w:val="32"/>
        </w:rPr>
      </w:pPr>
      <w:r w:rsidDel="00000000" w:rsidR="00000000" w:rsidRPr="00000000">
        <w:rPr>
          <w:rtl w:val="0"/>
        </w:rPr>
      </w:r>
    </w:p>
    <w:p w:rsidR="00000000" w:rsidDel="00000000" w:rsidP="00000000" w:rsidRDefault="00000000" w:rsidRPr="00000000" w14:paraId="000000BA">
      <w:pPr>
        <w:spacing w:after="0" w:line="240" w:lineRule="auto"/>
        <w:jc w:val="right"/>
        <w:rPr>
          <w:b w:val="1"/>
          <w:sz w:val="20"/>
          <w:szCs w:val="20"/>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left"/>
      <w:rPr>
        <w:rFonts w:ascii="Calibri" w:cs="Calibri" w:eastAsia="Calibri" w:hAnsi="Calibri"/>
        <w:b w:val="1"/>
        <w:i w:val="0"/>
        <w:smallCaps w:val="0"/>
        <w:strike w:val="0"/>
        <w:color w:val="1f497d"/>
        <w:sz w:val="28"/>
        <w:szCs w:val="28"/>
        <w:u w:val="none"/>
        <w:shd w:fill="auto" w:val="clear"/>
        <w:vertAlign w:val="baseline"/>
      </w:rPr>
    </w:pPr>
    <w:r w:rsidDel="00000000" w:rsidR="00000000" w:rsidRPr="00000000">
      <w:rPr>
        <w:rFonts w:ascii="Calibri" w:cs="Calibri" w:eastAsia="Calibri" w:hAnsi="Calibri"/>
        <w:b w:val="1"/>
        <w:i w:val="0"/>
        <w:smallCaps w:val="0"/>
        <w:strike w:val="0"/>
        <w:color w:val="1f497d"/>
        <w:sz w:val="22"/>
        <w:szCs w:val="22"/>
        <w:u w:val="none"/>
        <w:shd w:fill="auto" w:val="clear"/>
        <w:vertAlign w:val="baseline"/>
        <w:rtl w:val="0"/>
      </w:rPr>
      <w:t xml:space="preserve">© 2018 STEM Center for Teaching and Learning </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supported by U.S. Department of Education grant # U336S140076</w:t>
    </w:r>
    <w:r w:rsidDel="00000000" w:rsidR="00000000" w:rsidRPr="00000000">
      <w:rPr>
        <w:rFonts w:ascii="Calibri" w:cs="Calibri" w:eastAsia="Calibri" w:hAnsi="Calibri"/>
        <w:b w:val="1"/>
        <w:i w:val="0"/>
        <w:smallCaps w:val="0"/>
        <w:strike w:val="0"/>
        <w:color w:val="1f497d"/>
        <w:sz w:val="28"/>
        <w:szCs w:val="28"/>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514689"/>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rsid w:val="002C7BE7"/>
    <w:pPr>
      <w:spacing w:after="100" w:afterAutospacing="1" w:before="100" w:beforeAutospacing="1" w:line="270" w:lineRule="atLeast"/>
    </w:pPr>
    <w:rPr>
      <w:rFonts w:ascii="Tahoma" w:cs="Tahoma" w:eastAsia="Times New Roman" w:hAnsi="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styleId="HeaderChar" w:customStyle="1">
    <w:name w:val="Header Char"/>
    <w:link w:val="Header"/>
    <w:uiPriority w:val="99"/>
    <w:locked w:val="1"/>
    <w:rsid w:val="00D25AB6"/>
    <w:rPr>
      <w:rFonts w:cs="Times New Roman"/>
    </w:rPr>
  </w:style>
  <w:style w:type="paragraph" w:styleId="Footer">
    <w:name w:val="footer"/>
    <w:basedOn w:val="Normal"/>
    <w:link w:val="FooterChar"/>
    <w:uiPriority w:val="99"/>
    <w:semiHidden w:val="1"/>
    <w:rsid w:val="00D25AB6"/>
    <w:pPr>
      <w:tabs>
        <w:tab w:val="center" w:pos="4680"/>
        <w:tab w:val="right" w:pos="9360"/>
      </w:tabs>
      <w:spacing w:after="0" w:line="240" w:lineRule="auto"/>
    </w:pPr>
  </w:style>
  <w:style w:type="character" w:styleId="FooterChar" w:customStyle="1">
    <w:name w:val="Footer Char"/>
    <w:link w:val="Footer"/>
    <w:uiPriority w:val="99"/>
    <w:semiHidden w:val="1"/>
    <w:locked w:val="1"/>
    <w:rsid w:val="00D25AB6"/>
    <w:rPr>
      <w:rFonts w:cs="Times New Roman"/>
    </w:rPr>
  </w:style>
  <w:style w:type="paragraph" w:styleId="BalloonText">
    <w:name w:val="Balloon Text"/>
    <w:basedOn w:val="Normal"/>
    <w:link w:val="BalloonTextChar"/>
    <w:uiPriority w:val="99"/>
    <w:semiHidden w:val="1"/>
    <w:rsid w:val="00D25AB6"/>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locked w:val="1"/>
    <w:rsid w:val="00D25AB6"/>
    <w:rPr>
      <w:rFonts w:ascii="Tahoma" w:cs="Tahoma" w:hAnsi="Tahoma"/>
      <w:sz w:val="16"/>
      <w:szCs w:val="16"/>
    </w:rPr>
  </w:style>
  <w:style w:type="table" w:styleId="TableGrid">
    <w:name w:val="Table Grid"/>
    <w:basedOn w:val="TableNormal"/>
    <w:uiPriority w:val="99"/>
    <w:rsid w:val="00D25AB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val="1"/>
    <w:locked w:val="1"/>
    <w:rsid w:val="00276E1E"/>
    <w:pPr>
      <w:spacing w:after="60" w:before="240"/>
      <w:jc w:val="center"/>
      <w:outlineLvl w:val="0"/>
    </w:pPr>
    <w:rPr>
      <w:rFonts w:ascii="Cambria" w:hAnsi="Cambria"/>
      <w:b w:val="1"/>
      <w:bCs w:val="1"/>
      <w:kern w:val="28"/>
      <w:sz w:val="32"/>
      <w:szCs w:val="32"/>
    </w:rPr>
  </w:style>
  <w:style w:type="character" w:styleId="TitleChar" w:customStyle="1">
    <w:name w:val="Title Char"/>
    <w:uiPriority w:val="10"/>
    <w:rsid w:val="00D209D7"/>
    <w:rPr>
      <w:rFonts w:ascii="Cambria" w:cs="Times New Roman" w:eastAsia="MS Gothic" w:hAnsi="Cambria"/>
      <w:b w:val="1"/>
      <w:bCs w:val="1"/>
      <w:kern w:val="28"/>
      <w:sz w:val="32"/>
      <w:szCs w:val="32"/>
    </w:rPr>
  </w:style>
  <w:style w:type="character" w:styleId="TitleChar1" w:customStyle="1">
    <w:name w:val="Title Char1"/>
    <w:link w:val="Title"/>
    <w:uiPriority w:val="99"/>
    <w:locked w:val="1"/>
    <w:rsid w:val="00276E1E"/>
    <w:rPr>
      <w:rFonts w:ascii="Cambria" w:cs="Times New Roman" w:hAnsi="Cambria"/>
      <w:b w:val="1"/>
      <w:bCs w:val="1"/>
      <w:kern w:val="28"/>
      <w:sz w:val="32"/>
      <w:szCs w:val="32"/>
      <w:lang w:bidi="ar-SA" w:eastAsia="en-US" w:val="en-US"/>
    </w:rPr>
  </w:style>
  <w:style w:type="character" w:styleId="CommentReference">
    <w:name w:val="annotation reference"/>
    <w:uiPriority w:val="99"/>
    <w:semiHidden w:val="1"/>
    <w:unhideWhenUsed w:val="1"/>
    <w:rsid w:val="00FE00E8"/>
    <w:rPr>
      <w:sz w:val="18"/>
      <w:szCs w:val="18"/>
    </w:rPr>
  </w:style>
  <w:style w:type="paragraph" w:styleId="CommentText">
    <w:name w:val="annotation text"/>
    <w:basedOn w:val="Normal"/>
    <w:link w:val="CommentTextChar"/>
    <w:uiPriority w:val="99"/>
    <w:semiHidden w:val="1"/>
    <w:unhideWhenUsed w:val="1"/>
    <w:rsid w:val="00FE00E8"/>
    <w:rPr>
      <w:sz w:val="24"/>
      <w:szCs w:val="24"/>
    </w:rPr>
  </w:style>
  <w:style w:type="character" w:styleId="CommentTextChar" w:customStyle="1">
    <w:name w:val="Comment Text Char"/>
    <w:link w:val="CommentText"/>
    <w:uiPriority w:val="99"/>
    <w:semiHidden w:val="1"/>
    <w:rsid w:val="00FE00E8"/>
    <w:rPr>
      <w:sz w:val="24"/>
      <w:szCs w:val="24"/>
    </w:rPr>
  </w:style>
  <w:style w:type="paragraph" w:styleId="CommentSubject">
    <w:name w:val="annotation subject"/>
    <w:basedOn w:val="CommentText"/>
    <w:next w:val="CommentText"/>
    <w:link w:val="CommentSubjectChar"/>
    <w:uiPriority w:val="99"/>
    <w:semiHidden w:val="1"/>
    <w:unhideWhenUsed w:val="1"/>
    <w:rsid w:val="00FE00E8"/>
    <w:rPr>
      <w:b w:val="1"/>
      <w:bCs w:val="1"/>
      <w:sz w:val="20"/>
      <w:szCs w:val="20"/>
    </w:rPr>
  </w:style>
  <w:style w:type="character" w:styleId="CommentSubjectChar" w:customStyle="1">
    <w:name w:val="Comment Subject Char"/>
    <w:link w:val="CommentSubject"/>
    <w:uiPriority w:val="99"/>
    <w:semiHidden w:val="1"/>
    <w:rsid w:val="00FE00E8"/>
    <w:rPr>
      <w:b w:val="1"/>
      <w:bCs w:val="1"/>
      <w:sz w:val="24"/>
      <w:szCs w:val="24"/>
    </w:rPr>
  </w:style>
  <w:style w:type="character" w:styleId="Strong">
    <w:name w:val="Strong"/>
    <w:qFormat w:val="1"/>
    <w:locked w:val="1"/>
    <w:rsid w:val="00CE7238"/>
    <w:rPr>
      <w:b w:val="1"/>
      <w:bCs w:val="1"/>
    </w:rPr>
  </w:style>
  <w:style w:type="paragraph" w:styleId="ListParagraph">
    <w:name w:val="List Paragraph"/>
    <w:basedOn w:val="Normal"/>
    <w:uiPriority w:val="34"/>
    <w:qFormat w:val="1"/>
    <w:rsid w:val="00CB472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4.png"/><Relationship Id="rId10" Type="http://schemas.openxmlformats.org/officeDocument/2006/relationships/image" Target="media/image1.png"/><Relationship Id="rId21" Type="http://schemas.openxmlformats.org/officeDocument/2006/relationships/footer" Target="footer1.xml"/><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creativecommons.org/licenses/by-sa/4.0/" TargetMode="External"/><Relationship Id="rId14" Type="http://schemas.openxmlformats.org/officeDocument/2006/relationships/image" Target="media/image3.png"/><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ww.instagram.com/reel/CXW8XGUF9j8/?hl=en" TargetMode="External"/><Relationship Id="rId8" Type="http://schemas.openxmlformats.org/officeDocument/2006/relationships/hyperlink" Target="https://www.instagram.com/madelinerector/?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fu+7v564v5hTVBZp4I/H2SC6qw==">CgMxLjAyCGguZ2pkZ3hzOAByITFwSVRQUkZlZHl4dkdJMmhTMVFtZFJROF9HWEliQ05RRg==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2018-05-07T20:01:00Z</dcterms:created>
  <dc:creator>Adapted from www.baldyviewrop.com</dc:creator>
</cp:coreProperties>
</file>