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F2" w:rsidRDefault="00865330" w:rsidP="00865330">
      <w:pPr>
        <w:spacing w:after="0" w:line="240" w:lineRule="auto"/>
        <w:jc w:val="center"/>
      </w:pPr>
      <w:r>
        <w:t xml:space="preserve">Summer 2016 </w:t>
      </w:r>
    </w:p>
    <w:p w:rsidR="00865330" w:rsidRDefault="00865330" w:rsidP="00865330">
      <w:pPr>
        <w:spacing w:after="0" w:line="240" w:lineRule="auto"/>
        <w:jc w:val="center"/>
      </w:pPr>
      <w:r>
        <w:t xml:space="preserve">UTM </w:t>
      </w:r>
      <w:r w:rsidR="00ED75AA">
        <w:t xml:space="preserve">High </w:t>
      </w:r>
      <w:r w:rsidR="00195C77">
        <w:t xml:space="preserve">School </w:t>
      </w:r>
      <w:r>
        <w:t>STEM Workshop</w:t>
      </w:r>
    </w:p>
    <w:p w:rsidR="00865330" w:rsidRDefault="00865330" w:rsidP="00865330">
      <w:pPr>
        <w:spacing w:after="0" w:line="240" w:lineRule="auto"/>
      </w:pPr>
    </w:p>
    <w:p w:rsidR="00865330" w:rsidRDefault="00865330" w:rsidP="00865330">
      <w:pPr>
        <w:spacing w:after="0" w:line="240" w:lineRule="auto"/>
      </w:pPr>
      <w:r w:rsidRPr="00865330">
        <w:rPr>
          <w:b/>
        </w:rPr>
        <w:t>Workshop Facilitator</w:t>
      </w:r>
      <w:r>
        <w:t xml:space="preserve">: Dr. </w:t>
      </w:r>
      <w:r w:rsidR="00ED75AA">
        <w:t xml:space="preserve">Chris Caldwell </w:t>
      </w:r>
    </w:p>
    <w:p w:rsidR="00865330" w:rsidRDefault="00865330" w:rsidP="00865330">
      <w:pPr>
        <w:spacing w:after="0" w:line="240" w:lineRule="auto"/>
      </w:pPr>
      <w:r w:rsidRPr="00865330">
        <w:rPr>
          <w:b/>
        </w:rPr>
        <w:t>Subject</w:t>
      </w:r>
      <w:r w:rsidR="00195C77">
        <w:rPr>
          <w:b/>
        </w:rPr>
        <w:t>/Grade</w:t>
      </w:r>
      <w:r>
        <w:t xml:space="preserve">:  </w:t>
      </w:r>
      <w:r w:rsidR="00F50F1D">
        <w:t>Factoring Quadratic Polynomials</w:t>
      </w:r>
      <w:r w:rsidR="0095310C">
        <w:t>, High School</w:t>
      </w:r>
    </w:p>
    <w:p w:rsidR="00865330" w:rsidRDefault="00865330" w:rsidP="00865330">
      <w:pPr>
        <w:spacing w:after="0" w:line="240" w:lineRule="auto"/>
      </w:pPr>
      <w:r w:rsidRPr="00865330">
        <w:rPr>
          <w:b/>
        </w:rPr>
        <w:t>Estimated time</w:t>
      </w:r>
      <w:r>
        <w:t xml:space="preserve">: </w:t>
      </w:r>
      <w:r w:rsidR="00BB0FD2">
        <w:t>½ hour</w:t>
      </w:r>
    </w:p>
    <w:p w:rsidR="00865330" w:rsidRDefault="00865330" w:rsidP="00865330">
      <w:pPr>
        <w:spacing w:after="0" w:line="240" w:lineRule="auto"/>
      </w:pPr>
    </w:p>
    <w:p w:rsidR="00865330" w:rsidRDefault="00865330" w:rsidP="00865330">
      <w:pPr>
        <w:spacing w:after="0" w:line="240" w:lineRule="auto"/>
      </w:pPr>
    </w:p>
    <w:p w:rsidR="005C225E" w:rsidRDefault="00865330" w:rsidP="00865330">
      <w:pPr>
        <w:spacing w:after="0" w:line="240" w:lineRule="auto"/>
      </w:pPr>
      <w:r w:rsidRPr="00865330">
        <w:rPr>
          <w:b/>
        </w:rPr>
        <w:t>Standard(s)</w:t>
      </w:r>
      <w:r>
        <w:t xml:space="preserve">:  </w:t>
      </w:r>
      <w:r w:rsidR="00B57DCC">
        <w:t>Tennessee Math Standards</w:t>
      </w:r>
      <w:r w:rsidR="00403E1F" w:rsidRPr="00403E1F">
        <w:t xml:space="preserve"> </w:t>
      </w:r>
      <w:r w:rsidR="0056199A">
        <w:t xml:space="preserve">(boldface added) </w:t>
      </w:r>
      <w:bookmarkStart w:id="0" w:name="_GoBack"/>
      <w:bookmarkEnd w:id="0"/>
    </w:p>
    <w:p w:rsidR="00045006" w:rsidRPr="00F50F1D" w:rsidRDefault="00403E1F" w:rsidP="00045006">
      <w:pPr>
        <w:autoSpaceDE w:val="0"/>
        <w:autoSpaceDN w:val="0"/>
        <w:adjustRightInd w:val="0"/>
        <w:spacing w:after="0" w:line="240" w:lineRule="auto"/>
        <w:rPr>
          <w:rFonts w:ascii="Arial" w:hAnsi="Arial" w:cs="Arial"/>
        </w:rPr>
      </w:pPr>
      <w:r w:rsidRPr="00F50F1D">
        <w:rPr>
          <w:u w:val="single"/>
        </w:rPr>
        <w:t>High School</w:t>
      </w:r>
      <w:r w:rsidRPr="00F50F1D">
        <w:t xml:space="preserve">, </w:t>
      </w:r>
    </w:p>
    <w:p w:rsidR="00F50F1D" w:rsidRPr="00F50F1D" w:rsidRDefault="00F50F1D" w:rsidP="00F50F1D">
      <w:pPr>
        <w:autoSpaceDE w:val="0"/>
        <w:autoSpaceDN w:val="0"/>
        <w:adjustRightInd w:val="0"/>
        <w:spacing w:after="0" w:line="240" w:lineRule="auto"/>
        <w:rPr>
          <w:rFonts w:cs="CMR10"/>
        </w:rPr>
      </w:pPr>
      <w:r w:rsidRPr="00F50F1D">
        <w:rPr>
          <w:rFonts w:cs="CMR10"/>
        </w:rPr>
        <w:t>A2.A.APR.A.2, M3.A.APR.A.2, B.A.APR.B.2: Identify zeros of polynomials when</w:t>
      </w:r>
    </w:p>
    <w:p w:rsidR="00F50F1D" w:rsidRPr="00F50F1D" w:rsidRDefault="00F50F1D" w:rsidP="00F50F1D">
      <w:pPr>
        <w:autoSpaceDE w:val="0"/>
        <w:autoSpaceDN w:val="0"/>
        <w:adjustRightInd w:val="0"/>
        <w:spacing w:after="0" w:line="240" w:lineRule="auto"/>
        <w:rPr>
          <w:rFonts w:cs="CMR10"/>
        </w:rPr>
      </w:pPr>
      <w:r w:rsidRPr="00F50F1D">
        <w:rPr>
          <w:rFonts w:cs="CMR10"/>
        </w:rPr>
        <w:t>suitable factorizations are available, and use the zeros to construct a rough graph of the</w:t>
      </w:r>
    </w:p>
    <w:p w:rsidR="00F50F1D" w:rsidRPr="00F50F1D" w:rsidRDefault="00F50F1D" w:rsidP="00F50F1D">
      <w:pPr>
        <w:autoSpaceDE w:val="0"/>
        <w:autoSpaceDN w:val="0"/>
        <w:adjustRightInd w:val="0"/>
        <w:spacing w:after="0" w:line="240" w:lineRule="auto"/>
        <w:rPr>
          <w:rFonts w:cs="CMR10"/>
        </w:rPr>
      </w:pPr>
      <w:r w:rsidRPr="00F50F1D">
        <w:rPr>
          <w:rFonts w:cs="CMR10"/>
        </w:rPr>
        <w:t>function defined by the polynomial. TN's Scope &amp; Clarification: Tasks include quadratic,</w:t>
      </w:r>
    </w:p>
    <w:p w:rsidR="00F50F1D" w:rsidRPr="00F50F1D" w:rsidRDefault="00F50F1D" w:rsidP="00F50F1D">
      <w:pPr>
        <w:autoSpaceDE w:val="0"/>
        <w:autoSpaceDN w:val="0"/>
        <w:adjustRightInd w:val="0"/>
        <w:spacing w:after="0" w:line="240" w:lineRule="auto"/>
        <w:rPr>
          <w:rFonts w:cs="CMR10"/>
        </w:rPr>
      </w:pPr>
      <w:r w:rsidRPr="00F50F1D">
        <w:rPr>
          <w:rFonts w:cs="CMR10"/>
        </w:rPr>
        <w:t>cubic, and quartic polynomials and polynomials for which factors are not provided. Note</w:t>
      </w:r>
    </w:p>
    <w:p w:rsidR="00F50F1D" w:rsidRPr="00F50F1D" w:rsidRDefault="00F50F1D" w:rsidP="00F50F1D">
      <w:pPr>
        <w:autoSpaceDE w:val="0"/>
        <w:autoSpaceDN w:val="0"/>
        <w:adjustRightInd w:val="0"/>
        <w:spacing w:after="0" w:line="240" w:lineRule="auto"/>
        <w:rPr>
          <w:rFonts w:cs="CMR10"/>
        </w:rPr>
      </w:pPr>
      <w:r w:rsidRPr="00F50F1D">
        <w:rPr>
          <w:rFonts w:cs="CMR10"/>
        </w:rPr>
        <w:t>TN's A1.A.APR.B.2 is the same but perhaps limited to quadratics.</w:t>
      </w:r>
      <w:r>
        <w:rPr>
          <w:rFonts w:cs="CMR10"/>
        </w:rPr>
        <w:t xml:space="preserve">  </w:t>
      </w:r>
      <w:r w:rsidR="00F3438C">
        <w:rPr>
          <w:rFonts w:cs="CMR10"/>
        </w:rPr>
        <w:t xml:space="preserve">Note: This is </w:t>
      </w:r>
      <w:r w:rsidRPr="00F50F1D">
        <w:rPr>
          <w:rFonts w:cs="CMR10"/>
        </w:rPr>
        <w:t>CSS.Math.Content.HSA.APR.B.3. Several state standards (GA, CT, . . . )</w:t>
      </w:r>
      <w:r>
        <w:rPr>
          <w:rFonts w:cs="CMR10"/>
        </w:rPr>
        <w:t xml:space="preserve"> </w:t>
      </w:r>
      <w:r w:rsidRPr="00F50F1D">
        <w:rPr>
          <w:rFonts w:cs="CMR10"/>
        </w:rPr>
        <w:t>connect this standard to the Rational Zero Theorem, but this can often be avoided with</w:t>
      </w:r>
      <w:r>
        <w:rPr>
          <w:rFonts w:cs="CMR10"/>
        </w:rPr>
        <w:t xml:space="preserve"> </w:t>
      </w:r>
      <w:r w:rsidRPr="00F50F1D">
        <w:rPr>
          <w:rFonts w:cs="CMR10"/>
        </w:rPr>
        <w:t>graphical calculators, especially in the context of a multiple choice test.</w:t>
      </w:r>
    </w:p>
    <w:p w:rsidR="00F50F1D" w:rsidRPr="00F50F1D" w:rsidRDefault="00F50F1D" w:rsidP="00F50F1D">
      <w:pPr>
        <w:autoSpaceDE w:val="0"/>
        <w:autoSpaceDN w:val="0"/>
        <w:adjustRightInd w:val="0"/>
        <w:spacing w:after="0" w:line="240" w:lineRule="auto"/>
        <w:rPr>
          <w:rFonts w:cs="CMR10"/>
        </w:rPr>
      </w:pPr>
      <w:r w:rsidRPr="00F50F1D">
        <w:rPr>
          <w:rFonts w:cs="CMR10"/>
        </w:rPr>
        <w:t>2. A1.A.REI.B.3, M2.A.REI.B.2, B.A.REI.B.2: Solve quadratic equations and inequalities</w:t>
      </w:r>
    </w:p>
    <w:p w:rsidR="00F50F1D" w:rsidRPr="00F50F1D" w:rsidRDefault="00F50F1D" w:rsidP="00F50F1D">
      <w:pPr>
        <w:autoSpaceDE w:val="0"/>
        <w:autoSpaceDN w:val="0"/>
        <w:adjustRightInd w:val="0"/>
        <w:spacing w:after="0" w:line="240" w:lineRule="auto"/>
        <w:rPr>
          <w:rFonts w:cs="CMR10"/>
        </w:rPr>
      </w:pPr>
      <w:r w:rsidRPr="00F50F1D">
        <w:rPr>
          <w:rFonts w:cs="CMR10"/>
        </w:rPr>
        <w:t>in one variable.</w:t>
      </w:r>
    </w:p>
    <w:p w:rsidR="00F50F1D" w:rsidRPr="00F50F1D" w:rsidRDefault="00F50F1D" w:rsidP="00F50F1D">
      <w:pPr>
        <w:autoSpaceDE w:val="0"/>
        <w:autoSpaceDN w:val="0"/>
        <w:adjustRightInd w:val="0"/>
        <w:spacing w:after="0" w:line="240" w:lineRule="auto"/>
        <w:ind w:left="720"/>
        <w:rPr>
          <w:rFonts w:cs="CMMI10"/>
        </w:rPr>
      </w:pPr>
      <w:r w:rsidRPr="00F50F1D">
        <w:rPr>
          <w:rFonts w:cs="CMR10"/>
        </w:rPr>
        <w:t xml:space="preserve">(a) Use the method of completing the square to rewrite any quadratic equation in </w:t>
      </w:r>
      <w:r w:rsidRPr="00F50F1D">
        <w:rPr>
          <w:rFonts w:cs="CMMI10"/>
        </w:rPr>
        <w:t>x</w:t>
      </w:r>
    </w:p>
    <w:p w:rsidR="00F50F1D" w:rsidRPr="00F50F1D" w:rsidRDefault="00F50F1D" w:rsidP="00F50F1D">
      <w:pPr>
        <w:autoSpaceDE w:val="0"/>
        <w:autoSpaceDN w:val="0"/>
        <w:adjustRightInd w:val="0"/>
        <w:spacing w:after="0" w:line="240" w:lineRule="auto"/>
        <w:ind w:left="720"/>
        <w:rPr>
          <w:rFonts w:cs="CMR10"/>
        </w:rPr>
      </w:pPr>
      <w:r w:rsidRPr="00F50F1D">
        <w:rPr>
          <w:rFonts w:cs="CMR10"/>
        </w:rPr>
        <w:t>into an equation of the form (</w:t>
      </w:r>
      <w:r w:rsidRPr="00F50F1D">
        <w:rPr>
          <w:rFonts w:cs="CMMI10"/>
        </w:rPr>
        <w:t xml:space="preserve">x </w:t>
      </w:r>
      <w:r w:rsidRPr="00F50F1D">
        <w:rPr>
          <w:rFonts w:ascii="Calibri" w:hAnsi="Calibri" w:cs="Calibri"/>
        </w:rPr>
        <w:t>􀀀</w:t>
      </w:r>
      <w:r w:rsidRPr="00F50F1D">
        <w:rPr>
          <w:rFonts w:cs="CMSY10"/>
        </w:rPr>
        <w:t xml:space="preserve"> </w:t>
      </w:r>
      <w:r w:rsidRPr="00F50F1D">
        <w:rPr>
          <w:rFonts w:cs="CMMI10"/>
        </w:rPr>
        <w:t>p</w:t>
      </w:r>
      <w:r w:rsidRPr="00F50F1D">
        <w:rPr>
          <w:rFonts w:cs="CMR10"/>
        </w:rPr>
        <w:t>)</w:t>
      </w:r>
      <w:r w:rsidRPr="00F50F1D">
        <w:rPr>
          <w:rFonts w:cs="CMR8"/>
        </w:rPr>
        <w:t xml:space="preserve">2 </w:t>
      </w:r>
      <w:r w:rsidRPr="00F50F1D">
        <w:rPr>
          <w:rFonts w:cs="CMR10"/>
        </w:rPr>
        <w:t xml:space="preserve">= </w:t>
      </w:r>
      <w:r w:rsidRPr="00F50F1D">
        <w:rPr>
          <w:rFonts w:cs="CMMI10"/>
        </w:rPr>
        <w:t xml:space="preserve">q </w:t>
      </w:r>
      <w:r w:rsidRPr="00F50F1D">
        <w:rPr>
          <w:rFonts w:cs="CMR10"/>
        </w:rPr>
        <w:t>that has the same solutions. Derive the</w:t>
      </w:r>
    </w:p>
    <w:p w:rsidR="00F50F1D" w:rsidRPr="00F50F1D" w:rsidRDefault="00F50F1D" w:rsidP="00F50F1D">
      <w:pPr>
        <w:autoSpaceDE w:val="0"/>
        <w:autoSpaceDN w:val="0"/>
        <w:adjustRightInd w:val="0"/>
        <w:spacing w:after="0" w:line="240" w:lineRule="auto"/>
        <w:ind w:left="720"/>
        <w:rPr>
          <w:rFonts w:cs="CMR10"/>
        </w:rPr>
      </w:pPr>
      <w:r w:rsidRPr="00F50F1D">
        <w:rPr>
          <w:rFonts w:cs="CMR10"/>
        </w:rPr>
        <w:t>quadratic formula from this form.</w:t>
      </w:r>
    </w:p>
    <w:p w:rsidR="00F50F1D" w:rsidRPr="00F50F1D" w:rsidRDefault="00F50F1D" w:rsidP="00F50F1D">
      <w:pPr>
        <w:autoSpaceDE w:val="0"/>
        <w:autoSpaceDN w:val="0"/>
        <w:adjustRightInd w:val="0"/>
        <w:spacing w:after="0" w:line="240" w:lineRule="auto"/>
        <w:ind w:left="720"/>
        <w:rPr>
          <w:rFonts w:cs="CMR10"/>
        </w:rPr>
      </w:pPr>
      <w:r w:rsidRPr="00F50F1D">
        <w:rPr>
          <w:rFonts w:cs="CMR10"/>
        </w:rPr>
        <w:t xml:space="preserve">(b) Solve quadratic equations by inspection (e.g., for </w:t>
      </w:r>
      <w:r w:rsidRPr="00F50F1D">
        <w:rPr>
          <w:rFonts w:cs="CMMI10"/>
        </w:rPr>
        <w:t>x</w:t>
      </w:r>
      <w:r w:rsidRPr="00F50F1D">
        <w:rPr>
          <w:rFonts w:cs="CMR8"/>
        </w:rPr>
        <w:t xml:space="preserve">2 </w:t>
      </w:r>
      <w:r w:rsidRPr="00F50F1D">
        <w:rPr>
          <w:rFonts w:cs="CMR10"/>
        </w:rPr>
        <w:t>= 49), taking square roots,</w:t>
      </w:r>
    </w:p>
    <w:p w:rsidR="00F50F1D" w:rsidRPr="00F50F1D" w:rsidRDefault="00F50F1D" w:rsidP="00F50F1D">
      <w:pPr>
        <w:autoSpaceDE w:val="0"/>
        <w:autoSpaceDN w:val="0"/>
        <w:adjustRightInd w:val="0"/>
        <w:spacing w:after="0" w:line="240" w:lineRule="auto"/>
        <w:ind w:left="720"/>
        <w:rPr>
          <w:rFonts w:cs="CMR10"/>
        </w:rPr>
      </w:pPr>
      <w:r w:rsidRPr="00F50F1D">
        <w:rPr>
          <w:rFonts w:cs="CMR10"/>
        </w:rPr>
        <w:t xml:space="preserve">completing the square, knowing and applying the quadratic formula, </w:t>
      </w:r>
      <w:r w:rsidRPr="00F50F1D">
        <w:rPr>
          <w:rFonts w:cs="CMBX10"/>
        </w:rPr>
        <w:t>and factoring</w:t>
      </w:r>
      <w:r w:rsidRPr="00F50F1D">
        <w:rPr>
          <w:rFonts w:cs="CMR10"/>
        </w:rPr>
        <w:t>,</w:t>
      </w:r>
    </w:p>
    <w:p w:rsidR="00F50F1D" w:rsidRPr="00F50F1D" w:rsidRDefault="00F50F1D" w:rsidP="00F50F1D">
      <w:pPr>
        <w:autoSpaceDE w:val="0"/>
        <w:autoSpaceDN w:val="0"/>
        <w:adjustRightInd w:val="0"/>
        <w:spacing w:after="0" w:line="240" w:lineRule="auto"/>
        <w:ind w:left="720"/>
        <w:rPr>
          <w:rFonts w:cs="CMR10"/>
        </w:rPr>
      </w:pPr>
      <w:r w:rsidRPr="00F50F1D">
        <w:rPr>
          <w:rFonts w:cs="CMR10"/>
        </w:rPr>
        <w:t>as appropriate to the initial form of the equation. Recognize when the quadratic</w:t>
      </w:r>
    </w:p>
    <w:p w:rsidR="00F50F1D" w:rsidRPr="00F50F1D" w:rsidRDefault="00F50F1D" w:rsidP="00F50F1D">
      <w:pPr>
        <w:autoSpaceDE w:val="0"/>
        <w:autoSpaceDN w:val="0"/>
        <w:adjustRightInd w:val="0"/>
        <w:spacing w:after="0" w:line="240" w:lineRule="auto"/>
        <w:ind w:left="720"/>
        <w:rPr>
          <w:rFonts w:cs="CMR10"/>
        </w:rPr>
      </w:pPr>
      <w:r w:rsidRPr="00F50F1D">
        <w:rPr>
          <w:rFonts w:cs="CMR10"/>
        </w:rPr>
        <w:t>formula gives complex solutions.</w:t>
      </w:r>
    </w:p>
    <w:p w:rsidR="00F50F1D" w:rsidRPr="00F50F1D" w:rsidRDefault="00F50F1D" w:rsidP="00F50F1D">
      <w:pPr>
        <w:autoSpaceDE w:val="0"/>
        <w:autoSpaceDN w:val="0"/>
        <w:adjustRightInd w:val="0"/>
        <w:spacing w:after="0" w:line="240" w:lineRule="auto"/>
        <w:rPr>
          <w:rFonts w:cs="CMR10"/>
        </w:rPr>
      </w:pPr>
      <w:r w:rsidRPr="00F50F1D">
        <w:rPr>
          <w:rFonts w:cs="CMR10"/>
        </w:rPr>
        <w:t>3. A2.A.REI.B.3: Solve quadratic equations and inequalities in one variable.</w:t>
      </w:r>
    </w:p>
    <w:p w:rsidR="00F50F1D" w:rsidRPr="00F50F1D" w:rsidRDefault="00F50F1D" w:rsidP="00F50F1D">
      <w:pPr>
        <w:autoSpaceDE w:val="0"/>
        <w:autoSpaceDN w:val="0"/>
        <w:adjustRightInd w:val="0"/>
        <w:spacing w:after="0" w:line="240" w:lineRule="auto"/>
        <w:ind w:left="720"/>
        <w:rPr>
          <w:rFonts w:cs="CMR10"/>
        </w:rPr>
      </w:pPr>
      <w:r w:rsidRPr="00F50F1D">
        <w:rPr>
          <w:rFonts w:cs="CMR10"/>
        </w:rPr>
        <w:t xml:space="preserve">(a) Solve quadratic equations by inspection (e.g., for </w:t>
      </w:r>
      <w:r w:rsidRPr="00F50F1D">
        <w:rPr>
          <w:rFonts w:cs="CMMI10"/>
        </w:rPr>
        <w:t>x</w:t>
      </w:r>
      <w:r w:rsidRPr="00F50F1D">
        <w:rPr>
          <w:rFonts w:cs="CMR8"/>
        </w:rPr>
        <w:t xml:space="preserve">2 </w:t>
      </w:r>
      <w:r w:rsidRPr="00F50F1D">
        <w:rPr>
          <w:rFonts w:cs="CMR10"/>
        </w:rPr>
        <w:t>= 49), taking square roots,</w:t>
      </w:r>
    </w:p>
    <w:p w:rsidR="00F50F1D" w:rsidRPr="00F50F1D" w:rsidRDefault="00F50F1D" w:rsidP="00F50F1D">
      <w:pPr>
        <w:autoSpaceDE w:val="0"/>
        <w:autoSpaceDN w:val="0"/>
        <w:adjustRightInd w:val="0"/>
        <w:spacing w:after="0" w:line="240" w:lineRule="auto"/>
        <w:ind w:left="720"/>
        <w:rPr>
          <w:rFonts w:cs="CMR10"/>
        </w:rPr>
      </w:pPr>
      <w:r w:rsidRPr="00F50F1D">
        <w:rPr>
          <w:rFonts w:cs="CMR10"/>
        </w:rPr>
        <w:t xml:space="preserve">completing the square, knowing and applying the quadratic formula, </w:t>
      </w:r>
      <w:r w:rsidRPr="00F50F1D">
        <w:rPr>
          <w:rFonts w:cs="CMBX10"/>
        </w:rPr>
        <w:t>and factoring</w:t>
      </w:r>
      <w:r w:rsidRPr="00F50F1D">
        <w:rPr>
          <w:rFonts w:cs="CMR10"/>
        </w:rPr>
        <w:t>,</w:t>
      </w:r>
    </w:p>
    <w:p w:rsidR="00F50F1D" w:rsidRPr="00F50F1D" w:rsidRDefault="00F50F1D" w:rsidP="00F50F1D">
      <w:pPr>
        <w:autoSpaceDE w:val="0"/>
        <w:autoSpaceDN w:val="0"/>
        <w:adjustRightInd w:val="0"/>
        <w:spacing w:after="0" w:line="240" w:lineRule="auto"/>
        <w:ind w:left="720"/>
        <w:rPr>
          <w:rFonts w:cs="CMR10"/>
        </w:rPr>
      </w:pPr>
      <w:r w:rsidRPr="00F50F1D">
        <w:rPr>
          <w:rFonts w:cs="CMR10"/>
        </w:rPr>
        <w:t>as appropriate to the initial form of the equation. Recognize when the quadratic</w:t>
      </w:r>
    </w:p>
    <w:p w:rsidR="00F50F1D" w:rsidRPr="00F50F1D" w:rsidRDefault="00F50F1D" w:rsidP="00F50F1D">
      <w:pPr>
        <w:autoSpaceDE w:val="0"/>
        <w:autoSpaceDN w:val="0"/>
        <w:adjustRightInd w:val="0"/>
        <w:spacing w:after="0" w:line="240" w:lineRule="auto"/>
        <w:ind w:left="720"/>
        <w:rPr>
          <w:rFonts w:cs="CMMI10"/>
        </w:rPr>
      </w:pPr>
      <w:r w:rsidRPr="00F50F1D">
        <w:rPr>
          <w:rFonts w:cs="CMR10"/>
        </w:rPr>
        <w:t xml:space="preserve">formula gives complex solutions and write them as </w:t>
      </w:r>
      <w:r w:rsidRPr="00F50F1D">
        <w:rPr>
          <w:rFonts w:cs="CMMI10"/>
        </w:rPr>
        <w:t xml:space="preserve">a </w:t>
      </w:r>
      <w:r w:rsidRPr="00F50F1D">
        <w:rPr>
          <w:rFonts w:cs="CMSY10"/>
        </w:rPr>
        <w:t xml:space="preserve">_ </w:t>
      </w:r>
      <w:r w:rsidRPr="00F50F1D">
        <w:rPr>
          <w:rFonts w:cs="CMMI10"/>
        </w:rPr>
        <w:t xml:space="preserve">bi </w:t>
      </w:r>
      <w:r w:rsidRPr="00F50F1D">
        <w:rPr>
          <w:rFonts w:cs="CMR10"/>
        </w:rPr>
        <w:t xml:space="preserve">for real numbers </w:t>
      </w:r>
      <w:r w:rsidRPr="00F50F1D">
        <w:rPr>
          <w:rFonts w:cs="CMMI10"/>
        </w:rPr>
        <w:t xml:space="preserve">a </w:t>
      </w:r>
      <w:r w:rsidRPr="00F50F1D">
        <w:rPr>
          <w:rFonts w:cs="CMR10"/>
        </w:rPr>
        <w:t xml:space="preserve">and </w:t>
      </w:r>
      <w:r w:rsidRPr="00F50F1D">
        <w:rPr>
          <w:rFonts w:cs="CMMI10"/>
        </w:rPr>
        <w:t>b</w:t>
      </w:r>
      <w:r>
        <w:rPr>
          <w:rFonts w:cs="CMMI10"/>
        </w:rPr>
        <w:t>.</w:t>
      </w:r>
    </w:p>
    <w:p w:rsidR="00F50F1D" w:rsidRDefault="00F50F1D" w:rsidP="00F50F1D">
      <w:pPr>
        <w:autoSpaceDE w:val="0"/>
        <w:autoSpaceDN w:val="0"/>
        <w:adjustRightInd w:val="0"/>
        <w:spacing w:after="0" w:line="240" w:lineRule="auto"/>
        <w:rPr>
          <w:rFonts w:cs="CMR10"/>
        </w:rPr>
      </w:pPr>
      <w:r w:rsidRPr="00F50F1D">
        <w:rPr>
          <w:rFonts w:cs="CMR10"/>
        </w:rPr>
        <w:t>4. A1.A.SSE.B.3 Choose and produce an equivalent form of an expression to reveal and</w:t>
      </w:r>
      <w:r>
        <w:rPr>
          <w:rFonts w:cs="CMR10"/>
        </w:rPr>
        <w:t xml:space="preserve"> </w:t>
      </w:r>
      <w:r w:rsidRPr="00F50F1D">
        <w:rPr>
          <w:rFonts w:cs="CMR10"/>
        </w:rPr>
        <w:t>explain properties of the quantity represented by the expression.</w:t>
      </w:r>
      <w:r>
        <w:rPr>
          <w:rFonts w:cs="CMR10"/>
        </w:rPr>
        <w:t xml:space="preserve"> </w:t>
      </w:r>
    </w:p>
    <w:p w:rsidR="00F50F1D" w:rsidRPr="00F50F1D" w:rsidRDefault="00F50F1D" w:rsidP="00F50F1D">
      <w:pPr>
        <w:autoSpaceDE w:val="0"/>
        <w:autoSpaceDN w:val="0"/>
        <w:adjustRightInd w:val="0"/>
        <w:spacing w:after="0" w:line="240" w:lineRule="auto"/>
        <w:ind w:left="720"/>
        <w:rPr>
          <w:rFonts w:cs="CMBX10"/>
        </w:rPr>
      </w:pPr>
      <w:r w:rsidRPr="00F50F1D">
        <w:rPr>
          <w:rFonts w:cs="CMR10"/>
        </w:rPr>
        <w:t xml:space="preserve">(a) </w:t>
      </w:r>
      <w:r w:rsidRPr="00F50F1D">
        <w:rPr>
          <w:rFonts w:cs="CMBX10"/>
        </w:rPr>
        <w:t>Factor a quadratic expression to reveal the zeros of the function it defines.</w:t>
      </w:r>
    </w:p>
    <w:p w:rsidR="00F50F1D" w:rsidRPr="00F50F1D" w:rsidRDefault="00F50F1D" w:rsidP="00F50F1D">
      <w:pPr>
        <w:autoSpaceDE w:val="0"/>
        <w:autoSpaceDN w:val="0"/>
        <w:adjustRightInd w:val="0"/>
        <w:spacing w:after="0" w:line="240" w:lineRule="auto"/>
        <w:ind w:left="720"/>
        <w:rPr>
          <w:rFonts w:cs="CMR10"/>
        </w:rPr>
      </w:pPr>
      <w:r w:rsidRPr="00F50F1D">
        <w:rPr>
          <w:rFonts w:cs="CMR10"/>
        </w:rPr>
        <w:t xml:space="preserve">(b) Complete the square in a quadratic expression in the form </w:t>
      </w:r>
      <w:r w:rsidRPr="00F50F1D">
        <w:rPr>
          <w:rFonts w:cs="CMMI10"/>
        </w:rPr>
        <w:t>Ax</w:t>
      </w:r>
      <w:r w:rsidRPr="00F50F1D">
        <w:rPr>
          <w:rFonts w:cs="CMR8"/>
        </w:rPr>
        <w:t xml:space="preserve">2 </w:t>
      </w:r>
      <w:r w:rsidRPr="00F50F1D">
        <w:rPr>
          <w:rFonts w:cs="CMR10"/>
        </w:rPr>
        <w:t xml:space="preserve">+ </w:t>
      </w:r>
      <w:r w:rsidRPr="00F50F1D">
        <w:rPr>
          <w:rFonts w:cs="CMMI10"/>
        </w:rPr>
        <w:t xml:space="preserve">Bx </w:t>
      </w:r>
      <w:r w:rsidRPr="00F50F1D">
        <w:rPr>
          <w:rFonts w:cs="CMR10"/>
        </w:rPr>
        <w:t xml:space="preserve">+ </w:t>
      </w:r>
      <w:r w:rsidRPr="00F50F1D">
        <w:rPr>
          <w:rFonts w:cs="CMMI10"/>
        </w:rPr>
        <w:t xml:space="preserve">C </w:t>
      </w:r>
      <w:r w:rsidRPr="00F50F1D">
        <w:rPr>
          <w:rFonts w:cs="CMR10"/>
        </w:rPr>
        <w:t>where</w:t>
      </w:r>
    </w:p>
    <w:p w:rsidR="00F50F1D" w:rsidRPr="00F50F1D" w:rsidRDefault="00F50F1D" w:rsidP="00F50F1D">
      <w:pPr>
        <w:autoSpaceDE w:val="0"/>
        <w:autoSpaceDN w:val="0"/>
        <w:adjustRightInd w:val="0"/>
        <w:spacing w:after="0" w:line="240" w:lineRule="auto"/>
        <w:ind w:left="720"/>
        <w:rPr>
          <w:rFonts w:cs="CMR10"/>
        </w:rPr>
      </w:pPr>
      <w:r w:rsidRPr="00F50F1D">
        <w:rPr>
          <w:rFonts w:cs="CMMI10"/>
        </w:rPr>
        <w:t xml:space="preserve">A </w:t>
      </w:r>
      <w:r w:rsidRPr="00F50F1D">
        <w:rPr>
          <w:rFonts w:cs="CMR10"/>
        </w:rPr>
        <w:t>= 1 to reveal the maximum or minimum value of the function it defines.</w:t>
      </w:r>
    </w:p>
    <w:p w:rsidR="00F50F1D" w:rsidRPr="00F50F1D" w:rsidRDefault="00F50F1D" w:rsidP="00F50F1D">
      <w:pPr>
        <w:autoSpaceDE w:val="0"/>
        <w:autoSpaceDN w:val="0"/>
        <w:adjustRightInd w:val="0"/>
        <w:spacing w:after="0" w:line="240" w:lineRule="auto"/>
        <w:ind w:left="720"/>
        <w:rPr>
          <w:rFonts w:cs="CMR10"/>
        </w:rPr>
      </w:pPr>
      <w:r w:rsidRPr="00F50F1D">
        <w:rPr>
          <w:rFonts w:cs="CMR10"/>
        </w:rPr>
        <w:t>(c) Use the properties of exponents to rewrite exponential expressions.</w:t>
      </w:r>
    </w:p>
    <w:p w:rsidR="00865330" w:rsidRDefault="00F50F1D" w:rsidP="00F50F1D">
      <w:pPr>
        <w:autoSpaceDE w:val="0"/>
        <w:autoSpaceDN w:val="0"/>
        <w:adjustRightInd w:val="0"/>
        <w:spacing w:after="0" w:line="240" w:lineRule="auto"/>
      </w:pPr>
      <w:r w:rsidRPr="00F50F1D">
        <w:rPr>
          <w:rFonts w:cs="CMR10"/>
        </w:rPr>
        <w:t>This is simplified from CCSS.MATH.CONTENT.HSA.SSE.B.3.</w:t>
      </w:r>
      <w:r w:rsidR="00AF50CE" w:rsidRPr="00F50F1D">
        <w:t xml:space="preserve"> </w:t>
      </w:r>
    </w:p>
    <w:p w:rsidR="0056199A" w:rsidRPr="00F50F1D" w:rsidRDefault="0056199A" w:rsidP="00F50F1D">
      <w:pPr>
        <w:autoSpaceDE w:val="0"/>
        <w:autoSpaceDN w:val="0"/>
        <w:adjustRightInd w:val="0"/>
        <w:spacing w:after="0" w:line="240" w:lineRule="auto"/>
      </w:pPr>
      <w:r>
        <w:rPr>
          <w:rFonts w:cs="CMR10"/>
        </w:rPr>
        <w:t xml:space="preserve">5. A1.A.APR.A.1, M2.A.APR.A.1, B.A.APR.A.1, Understand that polynomials form a system analogous to the integers, namely, they are closed under the operations of addition, subtraction, and multiplication; add, subtract, and </w:t>
      </w:r>
      <w:r w:rsidRPr="0056199A">
        <w:rPr>
          <w:rFonts w:cs="CMR10"/>
          <w:b/>
        </w:rPr>
        <w:t>multiply</w:t>
      </w:r>
      <w:r>
        <w:rPr>
          <w:rFonts w:cs="CMR10"/>
        </w:rPr>
        <w:t xml:space="preserve"> polynomials.</w:t>
      </w:r>
    </w:p>
    <w:p w:rsidR="00403E1F" w:rsidRPr="00F05978" w:rsidRDefault="00403E1F" w:rsidP="00865330">
      <w:pPr>
        <w:spacing w:after="0" w:line="240" w:lineRule="auto"/>
      </w:pPr>
    </w:p>
    <w:p w:rsidR="004B3965" w:rsidRDefault="00195C77" w:rsidP="004B3965">
      <w:pPr>
        <w:pStyle w:val="Default"/>
        <w:rPr>
          <w:sz w:val="22"/>
          <w:szCs w:val="22"/>
        </w:rPr>
      </w:pPr>
      <w:r>
        <w:rPr>
          <w:b/>
        </w:rPr>
        <w:t>Objective</w:t>
      </w:r>
      <w:r w:rsidR="009D2F9F">
        <w:t xml:space="preserve">:  </w:t>
      </w:r>
      <w:r w:rsidR="004B3965">
        <w:t xml:space="preserve">Take turns answering and then asking a question using prompts on cards.  In the </w:t>
      </w:r>
      <w:r w:rsidR="004B3965">
        <w:rPr>
          <w:i/>
        </w:rPr>
        <w:t>m</w:t>
      </w:r>
      <w:r w:rsidR="004B3965" w:rsidRPr="004B3965">
        <w:rPr>
          <w:i/>
        </w:rPr>
        <w:t>ultiply</w:t>
      </w:r>
      <w:r w:rsidR="004B3965">
        <w:t xml:space="preserve"> version of the game, a student must either multiply the polynomials in the previous student’s question to recognize the polynomial on her card, or must factor the polynomial on her card to recognize the factors when the question is read.  In the </w:t>
      </w:r>
      <w:r w:rsidR="004B3965">
        <w:rPr>
          <w:i/>
        </w:rPr>
        <w:t xml:space="preserve">factor </w:t>
      </w:r>
      <w:r w:rsidR="004B3965">
        <w:t xml:space="preserve">version of the game, a </w:t>
      </w:r>
      <w:r w:rsidR="004B3965">
        <w:lastRenderedPageBreak/>
        <w:t xml:space="preserve">student must either factor the polynomial the previous student reads to recognize the factors on his card or must multiply the polynomials on his card to recognize the polynomial when the question is read.     </w:t>
      </w:r>
      <w:r w:rsidR="004B3965">
        <w:rPr>
          <w:sz w:val="22"/>
          <w:szCs w:val="22"/>
        </w:rPr>
        <w:t xml:space="preserve">  </w:t>
      </w:r>
    </w:p>
    <w:p w:rsidR="004B3965" w:rsidRDefault="004B3965" w:rsidP="004B3965">
      <w:pPr>
        <w:pStyle w:val="Default"/>
        <w:numPr>
          <w:ilvl w:val="0"/>
          <w:numId w:val="7"/>
        </w:numPr>
      </w:pPr>
      <w:r>
        <w:t>I can factor a quadratic polynomial.</w:t>
      </w:r>
    </w:p>
    <w:p w:rsidR="004B3965" w:rsidRPr="00440FD0" w:rsidRDefault="004B3965" w:rsidP="004B3965">
      <w:pPr>
        <w:pStyle w:val="Default"/>
        <w:numPr>
          <w:ilvl w:val="0"/>
          <w:numId w:val="7"/>
        </w:numPr>
      </w:pPr>
      <w:r>
        <w:t xml:space="preserve">I can multiply two linear polynomials to get a quadratic polynomial.  </w:t>
      </w:r>
    </w:p>
    <w:p w:rsidR="004B3965" w:rsidRDefault="004B3965" w:rsidP="004B3965">
      <w:pPr>
        <w:pStyle w:val="Default"/>
      </w:pPr>
    </w:p>
    <w:p w:rsidR="004B3965" w:rsidRPr="00F05978" w:rsidRDefault="004B3965" w:rsidP="004B3965">
      <w:r>
        <w:rPr>
          <w:b/>
          <w:sz w:val="24"/>
          <w:szCs w:val="24"/>
        </w:rPr>
        <w:t>Assessment</w:t>
      </w:r>
      <w:r>
        <w:rPr>
          <w:sz w:val="24"/>
          <w:szCs w:val="24"/>
        </w:rPr>
        <w:t xml:space="preserve">:  The teacher can monitor whether the response to the each question is correct.  Each answer will need to be correct (or there must be a very unlikely set of independent, reinforcing mistakes) for each student to get a chance to speak.   </w:t>
      </w:r>
    </w:p>
    <w:p w:rsidR="00E96045" w:rsidRDefault="00E96045" w:rsidP="004B3965">
      <w:pPr>
        <w:pStyle w:val="Default"/>
      </w:pPr>
    </w:p>
    <w:p w:rsidR="00FF239C" w:rsidRDefault="001213C7" w:rsidP="00FF239C">
      <w:pPr>
        <w:rPr>
          <w:sz w:val="24"/>
          <w:szCs w:val="24"/>
        </w:rPr>
      </w:pPr>
      <w:r>
        <w:rPr>
          <w:b/>
          <w:sz w:val="24"/>
          <w:szCs w:val="24"/>
        </w:rPr>
        <w:t>M</w:t>
      </w:r>
      <w:r w:rsidR="00122DA8" w:rsidRPr="00122DA8">
        <w:rPr>
          <w:b/>
          <w:sz w:val="24"/>
          <w:szCs w:val="24"/>
        </w:rPr>
        <w:t>otivating Students/Anticipatory SET</w:t>
      </w:r>
      <w:r w:rsidR="00122DA8">
        <w:rPr>
          <w:sz w:val="24"/>
          <w:szCs w:val="24"/>
        </w:rPr>
        <w:t xml:space="preserve">:  </w:t>
      </w:r>
      <w:r w:rsidR="00FF239C">
        <w:rPr>
          <w:sz w:val="24"/>
          <w:szCs w:val="24"/>
        </w:rPr>
        <w:t xml:space="preserve">Draw a picture to accompany the story.  </w:t>
      </w:r>
      <w:r w:rsidR="002A20C3">
        <w:rPr>
          <w:sz w:val="24"/>
          <w:szCs w:val="24"/>
        </w:rPr>
        <w:t xml:space="preserve">Mr. </w:t>
      </w:r>
      <w:r w:rsidR="007D5DB8">
        <w:rPr>
          <w:sz w:val="24"/>
          <w:szCs w:val="24"/>
        </w:rPr>
        <w:t>Surface</w:t>
      </w:r>
      <w:r w:rsidR="002A20C3">
        <w:rPr>
          <w:sz w:val="24"/>
          <w:szCs w:val="24"/>
        </w:rPr>
        <w:t xml:space="preserve"> plans to lay tile in a rectangular room.  In the plan </w:t>
      </w:r>
      <w:r w:rsidR="0001308B">
        <w:rPr>
          <w:sz w:val="24"/>
          <w:szCs w:val="24"/>
        </w:rPr>
        <w:t xml:space="preserve">of </w:t>
      </w:r>
      <w:r w:rsidR="002A20C3">
        <w:rPr>
          <w:sz w:val="24"/>
          <w:szCs w:val="24"/>
        </w:rPr>
        <w:t xml:space="preserve">the room that he has, the room is to be 12 feet by 18 feet.  In reality, the homeowner had the builder add five feet to each wall.    </w:t>
      </w:r>
      <w:r w:rsidR="007D5DB8">
        <w:rPr>
          <w:sz w:val="24"/>
          <w:szCs w:val="24"/>
        </w:rPr>
        <w:t xml:space="preserve">Mr. Surface has to figure out how much tile he will need for the actual room.  </w:t>
      </w:r>
    </w:p>
    <w:p w:rsidR="007D5DB8" w:rsidRDefault="007D5DB8" w:rsidP="00FF239C">
      <w:pPr>
        <w:rPr>
          <w:sz w:val="24"/>
          <w:szCs w:val="24"/>
        </w:rPr>
      </w:pPr>
      <w:r>
        <w:rPr>
          <w:sz w:val="24"/>
          <w:szCs w:val="24"/>
        </w:rPr>
        <w:t xml:space="preserve">(12 + 5)(18 + 5) = 12x18 + (12+18)x5 + 5x5 = 216 + </w:t>
      </w:r>
      <w:r w:rsidR="00C40E12">
        <w:rPr>
          <w:sz w:val="24"/>
          <w:szCs w:val="24"/>
        </w:rPr>
        <w:t xml:space="preserve">150 + 25 = 391  </w:t>
      </w:r>
    </w:p>
    <w:p w:rsidR="00C40E12" w:rsidRDefault="00C40E12" w:rsidP="00FF239C">
      <w:pPr>
        <w:rPr>
          <w:sz w:val="24"/>
          <w:szCs w:val="24"/>
        </w:rPr>
      </w:pPr>
      <w:r>
        <w:rPr>
          <w:sz w:val="24"/>
          <w:szCs w:val="24"/>
        </w:rPr>
        <w:t>Mr. Surface realizes that other homeowner</w:t>
      </w:r>
      <w:r w:rsidR="0001308B">
        <w:rPr>
          <w:sz w:val="24"/>
          <w:szCs w:val="24"/>
        </w:rPr>
        <w:t>s</w:t>
      </w:r>
      <w:r>
        <w:rPr>
          <w:sz w:val="24"/>
          <w:szCs w:val="24"/>
        </w:rPr>
        <w:t xml:space="preserve"> </w:t>
      </w:r>
      <w:r w:rsidR="0001308B">
        <w:rPr>
          <w:sz w:val="24"/>
          <w:szCs w:val="24"/>
        </w:rPr>
        <w:t xml:space="preserve">in the same housing development with the same home design </w:t>
      </w:r>
      <w:r>
        <w:rPr>
          <w:sz w:val="24"/>
          <w:szCs w:val="24"/>
        </w:rPr>
        <w:t xml:space="preserve">is subject to changing his mind.  What if the homeowner adds 3 feet to each wall?  What about 7 feet?  What about some other number?   He would like a formula for whatever number of feet is added to the planned length of each wall.  </w:t>
      </w:r>
      <w:r w:rsidR="0001308B">
        <w:rPr>
          <w:sz w:val="24"/>
          <w:szCs w:val="24"/>
        </w:rPr>
        <w:t xml:space="preserve">If </w:t>
      </w:r>
      <m:oMath>
        <m:r>
          <w:rPr>
            <w:rFonts w:ascii="Cambria Math" w:hAnsi="Cambria Math"/>
            <w:sz w:val="24"/>
            <w:szCs w:val="24"/>
          </w:rPr>
          <m:t>x</m:t>
        </m:r>
      </m:oMath>
      <w:r w:rsidR="0001308B">
        <w:rPr>
          <w:rFonts w:eastAsiaTheme="minorEastAsia"/>
          <w:sz w:val="24"/>
          <w:szCs w:val="24"/>
        </w:rPr>
        <w:t xml:space="preserve"> is the number of feet, the formula would be.  </w:t>
      </w:r>
    </w:p>
    <w:p w:rsidR="00C40E12" w:rsidRDefault="00C40E12" w:rsidP="00FF239C">
      <w:pPr>
        <w:rPr>
          <w:rFonts w:eastAsiaTheme="minorEastAsia"/>
          <w:sz w:val="24"/>
          <w:szCs w:val="24"/>
        </w:rPr>
      </w:pPr>
      <w:r>
        <w:rPr>
          <w:sz w:val="24"/>
          <w:szCs w:val="24"/>
        </w:rPr>
        <w:t xml:space="preserve">(12 + x)(18 + x) =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12+x</m:t>
                </m:r>
              </m:e>
            </m:d>
            <m:d>
              <m:dPr>
                <m:ctrlPr>
                  <w:rPr>
                    <w:rFonts w:ascii="Cambria Math" w:hAnsi="Cambria Math"/>
                    <w:i/>
                    <w:sz w:val="24"/>
                    <w:szCs w:val="24"/>
                  </w:rPr>
                </m:ctrlPr>
              </m:dPr>
              <m:e>
                <m:r>
                  <w:rPr>
                    <w:rFonts w:ascii="Cambria Math" w:hAnsi="Cambria Math"/>
                    <w:sz w:val="24"/>
                    <w:szCs w:val="24"/>
                  </w:rPr>
                  <m:t>18+x</m:t>
                </m:r>
              </m:e>
            </m:d>
            <m:r>
              <w:rPr>
                <w:rFonts w:ascii="Cambria Math" w:hAnsi="Cambria Math"/>
                <w:sz w:val="24"/>
                <w:szCs w:val="24"/>
              </w:rPr>
              <m:t>=12×18+</m:t>
            </m:r>
            <m:d>
              <m:dPr>
                <m:ctrlPr>
                  <w:rPr>
                    <w:rFonts w:ascii="Cambria Math" w:hAnsi="Cambria Math"/>
                    <w:i/>
                    <w:sz w:val="24"/>
                    <w:szCs w:val="24"/>
                  </w:rPr>
                </m:ctrlPr>
              </m:dPr>
              <m:e>
                <m:r>
                  <w:rPr>
                    <w:rFonts w:ascii="Cambria Math" w:hAnsi="Cambria Math"/>
                    <w:sz w:val="24"/>
                    <w:szCs w:val="24"/>
                  </w:rPr>
                  <m:t>12+18</m:t>
                </m:r>
              </m:e>
            </m:d>
            <m: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=216+30x+x</m:t>
            </m:r>
          </m:e>
          <m:sup>
            <m:r>
              <w:rPr>
                <w:rFonts w:ascii="Cambria Math" w:hAnsi="Cambria Math"/>
                <w:sz w:val="24"/>
                <w:szCs w:val="24"/>
              </w:rPr>
              <m:t>2</m:t>
            </m:r>
          </m:sup>
        </m:sSup>
      </m:oMath>
    </w:p>
    <w:p w:rsidR="00C40E12" w:rsidRDefault="00C40E12" w:rsidP="00FF239C">
      <w:pPr>
        <w:rPr>
          <w:sz w:val="24"/>
          <w:szCs w:val="24"/>
        </w:rPr>
      </w:pPr>
      <w:r>
        <w:rPr>
          <w:noProof/>
          <w:sz w:val="24"/>
          <w:szCs w:val="24"/>
        </w:rPr>
        <w:drawing>
          <wp:inline distT="0" distB="0" distL="0" distR="0">
            <wp:extent cx="2606400" cy="217080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by18_plus5.jpg"/>
                    <pic:cNvPicPr/>
                  </pic:nvPicPr>
                  <pic:blipFill>
                    <a:blip r:embed="rId8">
                      <a:extLst>
                        <a:ext uri="{28A0092B-C50C-407E-A947-70E740481C1C}">
                          <a14:useLocalDpi xmlns:a14="http://schemas.microsoft.com/office/drawing/2010/main" val="0"/>
                        </a:ext>
                      </a:extLst>
                    </a:blip>
                    <a:stretch>
                      <a:fillRect/>
                    </a:stretch>
                  </pic:blipFill>
                  <pic:spPr>
                    <a:xfrm>
                      <a:off x="0" y="0"/>
                      <a:ext cx="2606400" cy="2170800"/>
                    </a:xfrm>
                    <a:prstGeom prst="rect">
                      <a:avLst/>
                    </a:prstGeom>
                  </pic:spPr>
                </pic:pic>
              </a:graphicData>
            </a:graphic>
          </wp:inline>
        </w:drawing>
      </w:r>
      <w:r>
        <w:rPr>
          <w:sz w:val="24"/>
          <w:szCs w:val="24"/>
        </w:rPr>
        <w:t xml:space="preserve">              </w:t>
      </w:r>
      <w:r>
        <w:rPr>
          <w:noProof/>
          <w:sz w:val="24"/>
          <w:szCs w:val="24"/>
        </w:rPr>
        <w:drawing>
          <wp:inline distT="0" distB="0" distL="0" distR="0">
            <wp:extent cx="2653200" cy="21888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by18_plusX.JPG"/>
                    <pic:cNvPicPr/>
                  </pic:nvPicPr>
                  <pic:blipFill>
                    <a:blip r:embed="rId9">
                      <a:extLst>
                        <a:ext uri="{28A0092B-C50C-407E-A947-70E740481C1C}">
                          <a14:useLocalDpi xmlns:a14="http://schemas.microsoft.com/office/drawing/2010/main" val="0"/>
                        </a:ext>
                      </a:extLst>
                    </a:blip>
                    <a:stretch>
                      <a:fillRect/>
                    </a:stretch>
                  </pic:blipFill>
                  <pic:spPr>
                    <a:xfrm>
                      <a:off x="0" y="0"/>
                      <a:ext cx="2653200" cy="2188800"/>
                    </a:xfrm>
                    <a:prstGeom prst="rect">
                      <a:avLst/>
                    </a:prstGeom>
                  </pic:spPr>
                </pic:pic>
              </a:graphicData>
            </a:graphic>
          </wp:inline>
        </w:drawing>
      </w:r>
    </w:p>
    <w:p w:rsidR="00DE4281" w:rsidRDefault="00DE4281" w:rsidP="00DE4281">
      <w:pPr>
        <w:rPr>
          <w:sz w:val="24"/>
          <w:szCs w:val="24"/>
        </w:rPr>
      </w:pPr>
    </w:p>
    <w:p w:rsidR="00F3438C" w:rsidRDefault="00F3438C" w:rsidP="00DE4281">
      <w:pPr>
        <w:rPr>
          <w:sz w:val="24"/>
          <w:szCs w:val="24"/>
        </w:rPr>
      </w:pPr>
    </w:p>
    <w:p w:rsidR="00F3438C" w:rsidRDefault="00F3438C" w:rsidP="00DE4281">
      <w:pPr>
        <w:rPr>
          <w:sz w:val="24"/>
          <w:szCs w:val="24"/>
        </w:rPr>
      </w:pPr>
    </w:p>
    <w:p w:rsidR="00F3438C" w:rsidRDefault="00F3438C" w:rsidP="00DE4281">
      <w:pPr>
        <w:rPr>
          <w:sz w:val="24"/>
          <w:szCs w:val="24"/>
        </w:rPr>
      </w:pPr>
    </w:p>
    <w:p w:rsidR="00F05978" w:rsidRDefault="00F05978">
      <w:r w:rsidRPr="00F05978">
        <w:rPr>
          <w:b/>
          <w:sz w:val="24"/>
          <w:szCs w:val="24"/>
        </w:rPr>
        <w:lastRenderedPageBreak/>
        <w:t>Instructional procedures</w:t>
      </w:r>
      <w:r>
        <w:rPr>
          <w:sz w:val="24"/>
          <w:szCs w:val="24"/>
        </w:rPr>
        <w:t xml:space="preserve">: </w:t>
      </w:r>
    </w:p>
    <w:p w:rsidR="007F6877" w:rsidRDefault="00E25761" w:rsidP="007F6877">
      <w:pPr>
        <w:pStyle w:val="ListParagraph"/>
        <w:numPr>
          <w:ilvl w:val="0"/>
          <w:numId w:val="4"/>
        </w:numPr>
      </w:pPr>
      <w:r>
        <w:t xml:space="preserve">Students should </w:t>
      </w:r>
      <w:r w:rsidR="00F3438C">
        <w:t xml:space="preserve">work </w:t>
      </w:r>
      <w:r>
        <w:t>individually</w:t>
      </w:r>
      <w:r w:rsidR="00F3438C">
        <w:t>.  They should sit or stand as they choose to be comfortable.</w:t>
      </w:r>
    </w:p>
    <w:p w:rsidR="007F6877" w:rsidRDefault="00E25761" w:rsidP="007F6877">
      <w:pPr>
        <w:pStyle w:val="ListParagraph"/>
        <w:numPr>
          <w:ilvl w:val="0"/>
          <w:numId w:val="4"/>
        </w:numPr>
      </w:pPr>
      <w:r>
        <w:t xml:space="preserve">Let students know whether pencil and paper, calculators, </w:t>
      </w:r>
      <w:r w:rsidR="00F3438C">
        <w:t xml:space="preserve">or </w:t>
      </w:r>
      <w:r>
        <w:t>both, are allowed during the game.</w:t>
      </w:r>
      <w:r w:rsidR="00F3438C">
        <w:t xml:space="preserve">  In most cases, students should at least have pencil and paper during the game. </w:t>
      </w:r>
      <w:r>
        <w:t xml:space="preserve"> </w:t>
      </w:r>
    </w:p>
    <w:p w:rsidR="00E25761" w:rsidRDefault="00E25761" w:rsidP="00F05978">
      <w:pPr>
        <w:pStyle w:val="ListParagraph"/>
        <w:numPr>
          <w:ilvl w:val="0"/>
          <w:numId w:val="4"/>
        </w:numPr>
      </w:pPr>
      <w:r>
        <w:t>Shuffle the deck of cards.</w:t>
      </w:r>
    </w:p>
    <w:p w:rsidR="00E542DB" w:rsidRDefault="00E25761" w:rsidP="00F05978">
      <w:pPr>
        <w:pStyle w:val="ListParagraph"/>
        <w:numPr>
          <w:ilvl w:val="0"/>
          <w:numId w:val="4"/>
        </w:numPr>
      </w:pPr>
      <w:r>
        <w:t xml:space="preserve">Deal one card to the teacher, then deal the rest of the deck to the students, giving each student at least two cards.  More cards per student is OK. </w:t>
      </w:r>
    </w:p>
    <w:p w:rsidR="007700F4" w:rsidRDefault="00E25761" w:rsidP="00DE4281">
      <w:pPr>
        <w:pStyle w:val="ListParagraph"/>
        <w:numPr>
          <w:ilvl w:val="0"/>
          <w:numId w:val="4"/>
        </w:numPr>
      </w:pPr>
      <w:r>
        <w:t xml:space="preserve">The teacher should keep the answer key in hand to follow the game, </w:t>
      </w:r>
      <w:r w:rsidRPr="00E25761">
        <w:rPr>
          <w:i/>
        </w:rPr>
        <w:t>unsticking</w:t>
      </w:r>
      <w:r>
        <w:t xml:space="preserve"> the game if necessary. </w:t>
      </w:r>
      <w:r w:rsidR="00DE4281">
        <w:t xml:space="preserve">  </w:t>
      </w:r>
    </w:p>
    <w:p w:rsidR="001213C7" w:rsidRDefault="00E25761" w:rsidP="00DE4281">
      <w:pPr>
        <w:pStyle w:val="ListParagraph"/>
        <w:numPr>
          <w:ilvl w:val="0"/>
          <w:numId w:val="4"/>
        </w:numPr>
      </w:pPr>
      <w:r>
        <w:t xml:space="preserve">The teacher begins play by reading, “Who has __________,” filling in the blank with the polynomial or factor pair at the bottom of the teacher’s card.  </w:t>
      </w:r>
    </w:p>
    <w:p w:rsidR="00DE4281" w:rsidRDefault="00E25761" w:rsidP="00DE4281">
      <w:pPr>
        <w:pStyle w:val="ListParagraph"/>
        <w:numPr>
          <w:ilvl w:val="0"/>
          <w:numId w:val="4"/>
        </w:numPr>
      </w:pPr>
      <w:r>
        <w:t xml:space="preserve">One of the students will have the answer to the question (in the alternate form) at the top of the student’s card.  That student reads “I have __________,” filling in the blank with the factor pair or polynomial at the top of the student’s card.  The student continues reading “Who has ______,” from the bottom of the card. </w:t>
      </w:r>
    </w:p>
    <w:p w:rsidR="001213C7" w:rsidRDefault="00E25761" w:rsidP="00DE4281">
      <w:pPr>
        <w:pStyle w:val="ListParagraph"/>
        <w:numPr>
          <w:ilvl w:val="0"/>
          <w:numId w:val="4"/>
        </w:numPr>
      </w:pPr>
      <w:r>
        <w:t xml:space="preserve">Play continues until the answer is on the teacher’s card (meaning each card has been read) or the teacher calls “Time.”  </w:t>
      </w:r>
    </w:p>
    <w:p w:rsidR="000A34D6" w:rsidRDefault="000A34D6" w:rsidP="00DE4281">
      <w:pPr>
        <w:pStyle w:val="ListParagraph"/>
        <w:numPr>
          <w:ilvl w:val="0"/>
          <w:numId w:val="4"/>
        </w:numPr>
      </w:pPr>
      <w:r>
        <w:t xml:space="preserve">Collect the cards to keep until the next time the game is played. </w:t>
      </w:r>
    </w:p>
    <w:p w:rsidR="001B390B" w:rsidRDefault="001B390B" w:rsidP="001B390B">
      <w:pPr>
        <w:pStyle w:val="ListParagraph"/>
      </w:pPr>
    </w:p>
    <w:p w:rsidR="0001308B" w:rsidRDefault="004256D4" w:rsidP="00741062">
      <w:pPr>
        <w:spacing w:after="0" w:line="240" w:lineRule="auto"/>
      </w:pPr>
      <w:r w:rsidRPr="004256D4">
        <w:rPr>
          <w:b/>
          <w:sz w:val="24"/>
          <w:szCs w:val="24"/>
        </w:rPr>
        <w:t>Materials and Resources</w:t>
      </w:r>
      <w:r>
        <w:t xml:space="preserve">:  </w:t>
      </w:r>
      <w:r w:rsidR="001213C7">
        <w:t>A copy of Dr. Caldwell’s notes “</w:t>
      </w:r>
      <w:r w:rsidR="000A34D6">
        <w:t xml:space="preserve">I Have . . ., Who Has . . . </w:t>
      </w:r>
      <w:r w:rsidR="001213C7">
        <w:t xml:space="preserve">” </w:t>
      </w:r>
    </w:p>
    <w:p w:rsidR="00575A56" w:rsidRDefault="001213C7" w:rsidP="00741062">
      <w:pPr>
        <w:spacing w:after="0" w:line="240" w:lineRule="auto"/>
        <w:rPr>
          <w:b/>
        </w:rPr>
      </w:pPr>
      <w:r>
        <w:t xml:space="preserve">One </w:t>
      </w:r>
      <w:r w:rsidR="000A34D6">
        <w:t>complete (or properly shortened) deck of “I Have . . . , Who Has . . . ?</w:t>
      </w:r>
      <w:r w:rsidR="0001308B">
        <w:t>” cards.</w:t>
      </w:r>
      <w:r w:rsidR="000A34D6">
        <w:t xml:space="preserve"> </w:t>
      </w:r>
      <w:r>
        <w:t xml:space="preserve"> </w:t>
      </w:r>
      <w:r w:rsidR="000A34D6">
        <w:t xml:space="preserve">An answer sheet corresponding to the deck chosen.  </w:t>
      </w:r>
      <w:r>
        <w:t xml:space="preserve">   </w:t>
      </w:r>
      <w:r w:rsidR="00741062">
        <w:t xml:space="preserve"> </w:t>
      </w:r>
    </w:p>
    <w:p w:rsidR="00575A56" w:rsidRDefault="00575A56" w:rsidP="00AE2457">
      <w:pPr>
        <w:pStyle w:val="Default"/>
        <w:jc w:val="both"/>
        <w:rPr>
          <w:b/>
        </w:rPr>
      </w:pPr>
    </w:p>
    <w:p w:rsidR="00575A56" w:rsidRDefault="00575A56" w:rsidP="00AE2457">
      <w:pPr>
        <w:pStyle w:val="Default"/>
        <w:jc w:val="both"/>
        <w:rPr>
          <w:b/>
        </w:rPr>
      </w:pPr>
    </w:p>
    <w:p w:rsidR="004256D4" w:rsidRDefault="004256D4" w:rsidP="00AE2457">
      <w:pPr>
        <w:pStyle w:val="Default"/>
        <w:jc w:val="both"/>
        <w:rPr>
          <w:sz w:val="22"/>
          <w:szCs w:val="22"/>
        </w:rPr>
      </w:pPr>
      <w:r>
        <w:rPr>
          <w:b/>
        </w:rPr>
        <w:t>Questioning/Thinking/Problem Solving</w:t>
      </w:r>
      <w:r>
        <w:rPr>
          <w:sz w:val="22"/>
          <w:szCs w:val="22"/>
        </w:rPr>
        <w:t xml:space="preserve">:  </w:t>
      </w:r>
    </w:p>
    <w:p w:rsidR="004256D4" w:rsidRDefault="00F116E2" w:rsidP="00FB35B2">
      <w:pPr>
        <w:pStyle w:val="Default"/>
        <w:numPr>
          <w:ilvl w:val="0"/>
          <w:numId w:val="5"/>
        </w:numPr>
        <w:jc w:val="both"/>
        <w:rPr>
          <w:sz w:val="22"/>
          <w:szCs w:val="22"/>
        </w:rPr>
      </w:pPr>
      <w:r>
        <w:rPr>
          <w:sz w:val="22"/>
          <w:szCs w:val="22"/>
        </w:rPr>
        <w:t>If one of us reads the factors backwards, will it change the answer?</w:t>
      </w:r>
      <w:r w:rsidR="00815566">
        <w:rPr>
          <w:sz w:val="22"/>
          <w:szCs w:val="22"/>
        </w:rPr>
        <w:t xml:space="preserve"> </w:t>
      </w:r>
    </w:p>
    <w:p w:rsidR="00FB35B2" w:rsidRDefault="00F116E2" w:rsidP="00FB35B2">
      <w:pPr>
        <w:pStyle w:val="Default"/>
        <w:numPr>
          <w:ilvl w:val="0"/>
          <w:numId w:val="5"/>
        </w:numPr>
        <w:jc w:val="both"/>
        <w:rPr>
          <w:sz w:val="22"/>
          <w:szCs w:val="22"/>
        </w:rPr>
      </w:pPr>
      <w:r>
        <w:rPr>
          <w:sz w:val="22"/>
          <w:szCs w:val="22"/>
        </w:rPr>
        <w:t xml:space="preserve">What property of arithmetic tells us about the relationship between multiplication and addition allowing us to multiply two binomials?  </w:t>
      </w:r>
    </w:p>
    <w:p w:rsidR="00575A56" w:rsidRDefault="006D30CF" w:rsidP="00FB35B2">
      <w:pPr>
        <w:pStyle w:val="Default"/>
        <w:numPr>
          <w:ilvl w:val="0"/>
          <w:numId w:val="5"/>
        </w:numPr>
        <w:jc w:val="both"/>
        <w:rPr>
          <w:sz w:val="22"/>
          <w:szCs w:val="22"/>
        </w:rPr>
      </w:pPr>
      <w:r>
        <w:rPr>
          <w:sz w:val="22"/>
          <w:szCs w:val="22"/>
        </w:rPr>
        <w:t xml:space="preserve">How would we multiply if we had three factors instead of two? </w:t>
      </w:r>
    </w:p>
    <w:p w:rsidR="006D30CF" w:rsidRPr="009B6C4A" w:rsidRDefault="009B6C4A" w:rsidP="009B6C4A">
      <w:pPr>
        <w:pStyle w:val="Default"/>
        <w:numPr>
          <w:ilvl w:val="0"/>
          <w:numId w:val="5"/>
        </w:numPr>
        <w:jc w:val="both"/>
        <w:rPr>
          <w:sz w:val="22"/>
          <w:szCs w:val="22"/>
        </w:rPr>
      </w:pPr>
      <w:r>
        <w:rPr>
          <w:sz w:val="22"/>
          <w:szCs w:val="22"/>
        </w:rPr>
        <w:t>Notice that each of the “I have . . . “ polynomials had a coefficient of 1 on the x</w:t>
      </w:r>
      <w:r>
        <w:rPr>
          <w:sz w:val="22"/>
          <w:szCs w:val="22"/>
          <w:vertAlign w:val="superscript"/>
        </w:rPr>
        <w:t>2</w:t>
      </w:r>
      <w:r>
        <w:rPr>
          <w:sz w:val="22"/>
          <w:szCs w:val="22"/>
        </w:rPr>
        <w:t xml:space="preserve"> term.  What would have happened if either of the coefficients on x in the linear factors had been a 2 or 3 or some other number?  </w:t>
      </w:r>
    </w:p>
    <w:p w:rsidR="000F04F3" w:rsidRDefault="00F65852" w:rsidP="00AE2457">
      <w:pPr>
        <w:pStyle w:val="Default"/>
        <w:jc w:val="both"/>
        <w:rPr>
          <w:sz w:val="22"/>
          <w:szCs w:val="22"/>
        </w:rPr>
      </w:pPr>
      <w:r>
        <w:rPr>
          <w:sz w:val="22"/>
          <w:szCs w:val="22"/>
        </w:rPr>
        <w:t xml:space="preserve">Prepare to prompt a student who is having difficulty by providing steps for the student to multiply two linear factors:  </w:t>
      </w:r>
    </w:p>
    <w:p w:rsidR="00F65852" w:rsidRDefault="00F65852" w:rsidP="00AE2457">
      <w:pPr>
        <w:pStyle w:val="Default"/>
        <w:jc w:val="both"/>
        <w:rPr>
          <w:sz w:val="22"/>
          <w:szCs w:val="22"/>
        </w:rPr>
      </w:pPr>
      <w:r>
        <w:rPr>
          <w:sz w:val="22"/>
          <w:szCs w:val="22"/>
        </w:rPr>
        <w:t xml:space="preserve">    1) Multiply the constant terms to get a constant term  </w:t>
      </w:r>
    </w:p>
    <w:p w:rsidR="00F65852" w:rsidRDefault="00F65852" w:rsidP="00AE2457">
      <w:pPr>
        <w:pStyle w:val="Default"/>
        <w:jc w:val="both"/>
        <w:rPr>
          <w:sz w:val="22"/>
          <w:szCs w:val="22"/>
        </w:rPr>
      </w:pPr>
      <w:r>
        <w:rPr>
          <w:sz w:val="22"/>
          <w:szCs w:val="22"/>
        </w:rPr>
        <w:t xml:space="preserve">    2) Add the constant terms to get the coefficient on x</w:t>
      </w:r>
    </w:p>
    <w:p w:rsidR="00F65852" w:rsidRDefault="00F65852" w:rsidP="00AE2457">
      <w:pPr>
        <w:pStyle w:val="Default"/>
        <w:jc w:val="both"/>
        <w:rPr>
          <w:sz w:val="22"/>
          <w:szCs w:val="22"/>
        </w:rPr>
      </w:pPr>
    </w:p>
    <w:p w:rsidR="00F65852" w:rsidRDefault="00F65852" w:rsidP="00AE2457">
      <w:pPr>
        <w:pStyle w:val="Default"/>
        <w:jc w:val="both"/>
        <w:rPr>
          <w:sz w:val="22"/>
          <w:szCs w:val="22"/>
        </w:rPr>
      </w:pPr>
      <w:r>
        <w:rPr>
          <w:sz w:val="22"/>
          <w:szCs w:val="22"/>
        </w:rPr>
        <w:t xml:space="preserve">Also consider prompting a stuck student by reminding the student that the answer is obtainable by either factoring OR multiplying.    </w:t>
      </w:r>
    </w:p>
    <w:p w:rsidR="000F04F3" w:rsidRPr="004256D4" w:rsidRDefault="000F04F3" w:rsidP="00AE2457">
      <w:pPr>
        <w:pStyle w:val="Default"/>
        <w:jc w:val="both"/>
        <w:rPr>
          <w:sz w:val="22"/>
          <w:szCs w:val="22"/>
        </w:rPr>
      </w:pPr>
    </w:p>
    <w:p w:rsidR="00816BAB" w:rsidRDefault="00816BAB" w:rsidP="00AE2457">
      <w:pPr>
        <w:pStyle w:val="Default"/>
        <w:jc w:val="both"/>
        <w:rPr>
          <w:sz w:val="22"/>
          <w:szCs w:val="22"/>
        </w:rPr>
      </w:pPr>
      <w:r>
        <w:rPr>
          <w:b/>
        </w:rPr>
        <w:t>Grouping</w:t>
      </w:r>
      <w:r>
        <w:rPr>
          <w:sz w:val="22"/>
          <w:szCs w:val="22"/>
        </w:rPr>
        <w:t xml:space="preserve">: </w:t>
      </w:r>
    </w:p>
    <w:p w:rsidR="004256D4" w:rsidRDefault="00F6034B" w:rsidP="00AE2457">
      <w:pPr>
        <w:pStyle w:val="Default"/>
        <w:jc w:val="both"/>
        <w:rPr>
          <w:sz w:val="22"/>
          <w:szCs w:val="22"/>
        </w:rPr>
      </w:pPr>
      <w:r>
        <w:rPr>
          <w:sz w:val="22"/>
          <w:szCs w:val="22"/>
        </w:rPr>
        <w:t xml:space="preserve">The game is played by individuals in a recitation-type whole group setting.  </w:t>
      </w:r>
    </w:p>
    <w:p w:rsidR="00010292" w:rsidRDefault="00010292" w:rsidP="00010292">
      <w:pPr>
        <w:pStyle w:val="Default"/>
        <w:rPr>
          <w:sz w:val="22"/>
          <w:szCs w:val="22"/>
        </w:rPr>
      </w:pPr>
    </w:p>
    <w:p w:rsidR="00F3438C" w:rsidRDefault="00F3438C" w:rsidP="00010292">
      <w:pPr>
        <w:pStyle w:val="Default"/>
        <w:rPr>
          <w:b/>
        </w:rPr>
      </w:pPr>
    </w:p>
    <w:p w:rsidR="00010292" w:rsidRDefault="00010292" w:rsidP="00010292">
      <w:pPr>
        <w:pStyle w:val="Default"/>
        <w:rPr>
          <w:sz w:val="22"/>
          <w:szCs w:val="22"/>
        </w:rPr>
      </w:pPr>
      <w:r>
        <w:rPr>
          <w:b/>
        </w:rPr>
        <w:lastRenderedPageBreak/>
        <w:t>Accomodations/Adaptations</w:t>
      </w:r>
      <w:r>
        <w:rPr>
          <w:sz w:val="22"/>
          <w:szCs w:val="22"/>
        </w:rPr>
        <w:t>:</w:t>
      </w:r>
    </w:p>
    <w:p w:rsidR="001A7F6B" w:rsidRDefault="00F3438C" w:rsidP="00010292">
      <w:pPr>
        <w:pStyle w:val="Default"/>
        <w:rPr>
          <w:color w:val="auto"/>
          <w:sz w:val="22"/>
          <w:szCs w:val="22"/>
        </w:rPr>
      </w:pPr>
      <w:r>
        <w:rPr>
          <w:color w:val="auto"/>
          <w:sz w:val="22"/>
          <w:szCs w:val="22"/>
        </w:rPr>
        <w:t>If a hearing impaired student is to play the game, prepare a space on a white board to write answers.   Write all of the unchanging parts in advance</w:t>
      </w:r>
      <w:r w:rsidR="001A7F6B">
        <w:rPr>
          <w:color w:val="auto"/>
          <w:sz w:val="22"/>
          <w:szCs w:val="22"/>
        </w:rPr>
        <w:t xml:space="preserve">.  For the </w:t>
      </w:r>
      <w:r w:rsidR="001A7F6B" w:rsidRPr="001A7F6B">
        <w:rPr>
          <w:i/>
          <w:color w:val="auto"/>
          <w:sz w:val="22"/>
          <w:szCs w:val="22"/>
        </w:rPr>
        <w:t>multiply</w:t>
      </w:r>
      <w:r w:rsidR="001A7F6B">
        <w:rPr>
          <w:color w:val="auto"/>
          <w:sz w:val="22"/>
          <w:szCs w:val="22"/>
        </w:rPr>
        <w:t xml:space="preserve"> version of the game this might look like</w:t>
      </w:r>
    </w:p>
    <w:p w:rsidR="00F3438C" w:rsidRDefault="001A7F6B" w:rsidP="00010292">
      <w:pPr>
        <w:pStyle w:val="Default"/>
        <w:rPr>
          <w:color w:val="auto"/>
          <w:sz w:val="22"/>
          <w:szCs w:val="22"/>
        </w:rPr>
      </w:pPr>
      <w:r>
        <w:rPr>
          <w:color w:val="auto"/>
          <w:sz w:val="22"/>
          <w:szCs w:val="22"/>
        </w:rPr>
        <w:t xml:space="preserve"> </w:t>
      </w:r>
      <w:r w:rsidR="00F3438C">
        <w:rPr>
          <w:color w:val="auto"/>
          <w:sz w:val="22"/>
          <w:szCs w:val="22"/>
        </w:rPr>
        <w:t xml:space="preserve"> </w:t>
      </w:r>
    </w:p>
    <w:p w:rsidR="00010292" w:rsidRDefault="00F3438C" w:rsidP="00010292">
      <w:pPr>
        <w:pStyle w:val="Default"/>
        <w:rPr>
          <w:color w:val="auto"/>
          <w:sz w:val="22"/>
          <w:szCs w:val="22"/>
        </w:rPr>
      </w:pPr>
      <w:r>
        <w:rPr>
          <w:color w:val="auto"/>
          <w:sz w:val="22"/>
          <w:szCs w:val="22"/>
        </w:rPr>
        <w:t>“I have  ___x</w:t>
      </w:r>
      <w:r>
        <w:rPr>
          <w:color w:val="auto"/>
          <w:sz w:val="22"/>
          <w:szCs w:val="22"/>
          <w:vertAlign w:val="superscript"/>
        </w:rPr>
        <w:t>2</w:t>
      </w:r>
      <w:r w:rsidR="003B1723" w:rsidRPr="008E20A2">
        <w:rPr>
          <w:color w:val="FF0000"/>
          <w:sz w:val="22"/>
          <w:szCs w:val="22"/>
        </w:rPr>
        <w:t xml:space="preserve"> </w:t>
      </w:r>
      <w:r>
        <w:rPr>
          <w:color w:val="FF0000"/>
          <w:sz w:val="22"/>
          <w:szCs w:val="22"/>
        </w:rPr>
        <w:t xml:space="preserve"> </w:t>
      </w:r>
      <w:r>
        <w:rPr>
          <w:color w:val="auto"/>
          <w:sz w:val="22"/>
          <w:szCs w:val="22"/>
        </w:rPr>
        <w:t>___x  _____”</w:t>
      </w:r>
      <w:r w:rsidR="003B1723" w:rsidRPr="008E20A2">
        <w:rPr>
          <w:color w:val="FF0000"/>
          <w:sz w:val="22"/>
          <w:szCs w:val="22"/>
        </w:rPr>
        <w:t xml:space="preserve"> </w:t>
      </w:r>
      <w:r>
        <w:rPr>
          <w:color w:val="FF0000"/>
          <w:sz w:val="22"/>
          <w:szCs w:val="22"/>
        </w:rPr>
        <w:t xml:space="preserve">           </w:t>
      </w:r>
      <w:r>
        <w:rPr>
          <w:color w:val="auto"/>
          <w:sz w:val="22"/>
          <w:szCs w:val="22"/>
        </w:rPr>
        <w:t xml:space="preserve">“Who has (x ____ )(x______) “  </w:t>
      </w:r>
    </w:p>
    <w:p w:rsidR="001A7F6B" w:rsidRDefault="001A7F6B" w:rsidP="00010292">
      <w:pPr>
        <w:pStyle w:val="Default"/>
        <w:rPr>
          <w:color w:val="auto"/>
          <w:sz w:val="22"/>
          <w:szCs w:val="22"/>
        </w:rPr>
      </w:pPr>
    </w:p>
    <w:p w:rsidR="00F3438C" w:rsidRDefault="00F3438C" w:rsidP="00010292">
      <w:pPr>
        <w:pStyle w:val="Default"/>
        <w:rPr>
          <w:color w:val="auto"/>
          <w:sz w:val="22"/>
          <w:szCs w:val="22"/>
        </w:rPr>
      </w:pPr>
      <w:r>
        <w:rPr>
          <w:color w:val="auto"/>
          <w:sz w:val="22"/>
          <w:szCs w:val="22"/>
        </w:rPr>
        <w:t xml:space="preserve">As each student answers and asks a question, the student should move to the board, </w:t>
      </w:r>
      <w:r w:rsidR="001A7F6B">
        <w:rPr>
          <w:color w:val="auto"/>
          <w:sz w:val="22"/>
          <w:szCs w:val="22"/>
        </w:rPr>
        <w:t xml:space="preserve">erase what is in the blanks, then </w:t>
      </w:r>
      <w:r>
        <w:rPr>
          <w:color w:val="auto"/>
          <w:sz w:val="22"/>
          <w:szCs w:val="22"/>
        </w:rPr>
        <w:t xml:space="preserve">fill in the blanks with the appropriate operations and coefficients/constants.  Then, facing the class, the student should read the answer and question from the card before returning to the student’s seat.  </w:t>
      </w:r>
      <w:r w:rsidR="001A7F6B">
        <w:rPr>
          <w:color w:val="auto"/>
          <w:sz w:val="22"/>
          <w:szCs w:val="22"/>
        </w:rPr>
        <w:t>Notice that for some answers</w:t>
      </w:r>
      <w:r>
        <w:rPr>
          <w:color w:val="auto"/>
          <w:sz w:val="22"/>
          <w:szCs w:val="22"/>
        </w:rPr>
        <w:t xml:space="preserve"> </w:t>
      </w:r>
      <w:r w:rsidR="001A7F6B">
        <w:rPr>
          <w:color w:val="auto"/>
          <w:sz w:val="22"/>
          <w:szCs w:val="22"/>
        </w:rPr>
        <w:t xml:space="preserve">the coefficient on x is zero and does not appear on the card, but would need to be written on the board for consistency.  </w:t>
      </w:r>
    </w:p>
    <w:p w:rsidR="001A7F6B" w:rsidRDefault="001A7F6B" w:rsidP="00010292">
      <w:pPr>
        <w:pStyle w:val="Default"/>
        <w:rPr>
          <w:color w:val="auto"/>
          <w:sz w:val="22"/>
          <w:szCs w:val="22"/>
        </w:rPr>
      </w:pPr>
    </w:p>
    <w:p w:rsidR="001A7F6B" w:rsidRPr="00F3438C" w:rsidRDefault="001A7F6B" w:rsidP="00010292">
      <w:pPr>
        <w:pStyle w:val="Default"/>
        <w:rPr>
          <w:color w:val="auto"/>
          <w:sz w:val="22"/>
          <w:szCs w:val="22"/>
        </w:rPr>
      </w:pPr>
      <w:r>
        <w:rPr>
          <w:color w:val="auto"/>
          <w:sz w:val="22"/>
          <w:szCs w:val="22"/>
        </w:rPr>
        <w:t xml:space="preserve">A vision impaired student could be paired with a partner to read the student’s card.  If equipment and expertise is available, the cards could be rendered in Braille.  </w:t>
      </w:r>
    </w:p>
    <w:p w:rsidR="00F3438C" w:rsidRPr="008E20A2" w:rsidRDefault="00F3438C" w:rsidP="00010292">
      <w:pPr>
        <w:pStyle w:val="Default"/>
        <w:rPr>
          <w:color w:val="FF0000"/>
          <w:sz w:val="22"/>
          <w:szCs w:val="22"/>
        </w:rPr>
      </w:pPr>
    </w:p>
    <w:p w:rsidR="00816BAB" w:rsidRDefault="008C168E" w:rsidP="00AE2457">
      <w:pPr>
        <w:pStyle w:val="Default"/>
        <w:jc w:val="both"/>
        <w:rPr>
          <w:b/>
        </w:rPr>
      </w:pPr>
      <w:r>
        <w:rPr>
          <w:b/>
        </w:rPr>
        <w:t xml:space="preserve"> </w:t>
      </w:r>
    </w:p>
    <w:p w:rsidR="00CE70C6" w:rsidRDefault="00CE70C6" w:rsidP="00AE2457">
      <w:pPr>
        <w:pStyle w:val="Default"/>
        <w:jc w:val="both"/>
        <w:rPr>
          <w:sz w:val="22"/>
          <w:szCs w:val="22"/>
        </w:rPr>
      </w:pPr>
      <w:r>
        <w:rPr>
          <w:b/>
        </w:rPr>
        <w:t>Closure</w:t>
      </w:r>
      <w:r>
        <w:rPr>
          <w:b/>
          <w:sz w:val="22"/>
          <w:szCs w:val="22"/>
        </w:rPr>
        <w:t xml:space="preserve">:  </w:t>
      </w:r>
      <w:r w:rsidR="009B6C4A">
        <w:rPr>
          <w:sz w:val="22"/>
          <w:szCs w:val="22"/>
        </w:rPr>
        <w:t xml:space="preserve">Ask students to indicate (by raising their hands) if they tended to answer questions by multiplying. Ask students to indicate (by raising their hands) if they tended to answer questions by factoring.  Which operation do they find easier?  Remind students that, for the polynomials in general form, the coefficient on x is the sum of the constant terms in the factors, while the constant term is the product of the constant terms in the factors.   </w:t>
      </w:r>
      <w:r w:rsidR="00BF1058">
        <w:rPr>
          <w:sz w:val="22"/>
          <w:szCs w:val="22"/>
        </w:rPr>
        <w:t xml:space="preserve"> </w:t>
      </w:r>
      <w:r w:rsidR="00DA25DD">
        <w:rPr>
          <w:sz w:val="22"/>
          <w:szCs w:val="22"/>
        </w:rPr>
        <w:t xml:space="preserve">  </w:t>
      </w:r>
    </w:p>
    <w:p w:rsidR="003342A5" w:rsidRDefault="003342A5" w:rsidP="00AE2457">
      <w:pPr>
        <w:pStyle w:val="Default"/>
        <w:jc w:val="both"/>
        <w:rPr>
          <w:b/>
        </w:rPr>
      </w:pPr>
    </w:p>
    <w:p w:rsidR="00AE2457" w:rsidRDefault="00CE70C6" w:rsidP="00CE70C6">
      <w:pPr>
        <w:pStyle w:val="Default"/>
      </w:pPr>
      <w:r>
        <w:rPr>
          <w:b/>
        </w:rPr>
        <w:t>T</w:t>
      </w:r>
      <w:r w:rsidR="00FC360E">
        <w:rPr>
          <w:b/>
        </w:rPr>
        <w:t xml:space="preserve">eacher Reflection: </w:t>
      </w:r>
      <w:r>
        <w:rPr>
          <w:b/>
        </w:rPr>
        <w:t xml:space="preserve"> </w:t>
      </w:r>
      <w:r>
        <w:t xml:space="preserve">To be completed after conducting the lesson. </w:t>
      </w:r>
    </w:p>
    <w:p w:rsidR="00A75989" w:rsidRDefault="00A75989" w:rsidP="00CE70C6">
      <w:pPr>
        <w:pStyle w:val="Default"/>
      </w:pPr>
    </w:p>
    <w:sectPr w:rsidR="00A759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0C" w:rsidRDefault="00CE440C" w:rsidP="00A81AD5">
      <w:pPr>
        <w:spacing w:after="0" w:line="240" w:lineRule="auto"/>
      </w:pPr>
      <w:r>
        <w:separator/>
      </w:r>
    </w:p>
  </w:endnote>
  <w:endnote w:type="continuationSeparator" w:id="0">
    <w:p w:rsidR="00CE440C" w:rsidRDefault="00CE440C" w:rsidP="00A8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0C" w:rsidRDefault="00CE440C" w:rsidP="00A81AD5">
      <w:pPr>
        <w:spacing w:after="0" w:line="240" w:lineRule="auto"/>
      </w:pPr>
      <w:r>
        <w:separator/>
      </w:r>
    </w:p>
  </w:footnote>
  <w:footnote w:type="continuationSeparator" w:id="0">
    <w:p w:rsidR="00CE440C" w:rsidRDefault="00CE440C" w:rsidP="00A81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2A1"/>
    <w:multiLevelType w:val="hybridMultilevel"/>
    <w:tmpl w:val="116C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A3000"/>
    <w:multiLevelType w:val="hybridMultilevel"/>
    <w:tmpl w:val="67E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94CBA"/>
    <w:multiLevelType w:val="hybridMultilevel"/>
    <w:tmpl w:val="638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37DA5"/>
    <w:multiLevelType w:val="hybridMultilevel"/>
    <w:tmpl w:val="F906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75A10"/>
    <w:multiLevelType w:val="hybridMultilevel"/>
    <w:tmpl w:val="E67E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021C5"/>
    <w:multiLevelType w:val="hybridMultilevel"/>
    <w:tmpl w:val="8506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32002"/>
    <w:multiLevelType w:val="hybridMultilevel"/>
    <w:tmpl w:val="49F2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67"/>
    <w:rsid w:val="00010292"/>
    <w:rsid w:val="0001308B"/>
    <w:rsid w:val="000273DA"/>
    <w:rsid w:val="000402D3"/>
    <w:rsid w:val="00045006"/>
    <w:rsid w:val="000A2E2A"/>
    <w:rsid w:val="000A34D6"/>
    <w:rsid w:val="000F04F3"/>
    <w:rsid w:val="00113C54"/>
    <w:rsid w:val="00114C1F"/>
    <w:rsid w:val="001173FB"/>
    <w:rsid w:val="001213C7"/>
    <w:rsid w:val="00122DA8"/>
    <w:rsid w:val="00195C77"/>
    <w:rsid w:val="001A02EA"/>
    <w:rsid w:val="001A6A2B"/>
    <w:rsid w:val="001A7F6B"/>
    <w:rsid w:val="001B390B"/>
    <w:rsid w:val="001E6CCC"/>
    <w:rsid w:val="002918BE"/>
    <w:rsid w:val="0029632F"/>
    <w:rsid w:val="002A20C3"/>
    <w:rsid w:val="002E7DFE"/>
    <w:rsid w:val="003012BB"/>
    <w:rsid w:val="00310D2B"/>
    <w:rsid w:val="003342A5"/>
    <w:rsid w:val="003772A5"/>
    <w:rsid w:val="003A5CE1"/>
    <w:rsid w:val="003B1723"/>
    <w:rsid w:val="003E3908"/>
    <w:rsid w:val="003E3C74"/>
    <w:rsid w:val="003E4D6A"/>
    <w:rsid w:val="003E5C9A"/>
    <w:rsid w:val="00403E1F"/>
    <w:rsid w:val="00422E49"/>
    <w:rsid w:val="004256D4"/>
    <w:rsid w:val="00440FD0"/>
    <w:rsid w:val="00450FE8"/>
    <w:rsid w:val="00467423"/>
    <w:rsid w:val="004B3965"/>
    <w:rsid w:val="0054438D"/>
    <w:rsid w:val="0056199A"/>
    <w:rsid w:val="0056407A"/>
    <w:rsid w:val="00575A56"/>
    <w:rsid w:val="005C225E"/>
    <w:rsid w:val="006D30CF"/>
    <w:rsid w:val="006E3D2F"/>
    <w:rsid w:val="006E5FF7"/>
    <w:rsid w:val="00702D2D"/>
    <w:rsid w:val="00741062"/>
    <w:rsid w:val="007548BE"/>
    <w:rsid w:val="007700F4"/>
    <w:rsid w:val="007B43C7"/>
    <w:rsid w:val="007D5DB8"/>
    <w:rsid w:val="007F6877"/>
    <w:rsid w:val="00815566"/>
    <w:rsid w:val="00816BAB"/>
    <w:rsid w:val="00865330"/>
    <w:rsid w:val="008A631B"/>
    <w:rsid w:val="008C168E"/>
    <w:rsid w:val="008C4C60"/>
    <w:rsid w:val="008C6B11"/>
    <w:rsid w:val="008D3367"/>
    <w:rsid w:val="008E20A2"/>
    <w:rsid w:val="008E20B3"/>
    <w:rsid w:val="00916C8F"/>
    <w:rsid w:val="009370F2"/>
    <w:rsid w:val="0095310C"/>
    <w:rsid w:val="00987C1B"/>
    <w:rsid w:val="009A38A9"/>
    <w:rsid w:val="009B6C4A"/>
    <w:rsid w:val="009D2F9F"/>
    <w:rsid w:val="00A020DA"/>
    <w:rsid w:val="00A75989"/>
    <w:rsid w:val="00A81AD5"/>
    <w:rsid w:val="00AA0E58"/>
    <w:rsid w:val="00AB7601"/>
    <w:rsid w:val="00AE2457"/>
    <w:rsid w:val="00AF50CE"/>
    <w:rsid w:val="00B37AB9"/>
    <w:rsid w:val="00B37C97"/>
    <w:rsid w:val="00B4018C"/>
    <w:rsid w:val="00B57DCC"/>
    <w:rsid w:val="00BB0FD2"/>
    <w:rsid w:val="00BF1058"/>
    <w:rsid w:val="00C40E12"/>
    <w:rsid w:val="00C91BB7"/>
    <w:rsid w:val="00CC5269"/>
    <w:rsid w:val="00CE440C"/>
    <w:rsid w:val="00CE70C6"/>
    <w:rsid w:val="00CF2FDA"/>
    <w:rsid w:val="00D21C48"/>
    <w:rsid w:val="00D909FC"/>
    <w:rsid w:val="00DA25DD"/>
    <w:rsid w:val="00DA4862"/>
    <w:rsid w:val="00DD69BD"/>
    <w:rsid w:val="00DE4281"/>
    <w:rsid w:val="00E25761"/>
    <w:rsid w:val="00E542DB"/>
    <w:rsid w:val="00E96045"/>
    <w:rsid w:val="00ED75AA"/>
    <w:rsid w:val="00F05978"/>
    <w:rsid w:val="00F10F2E"/>
    <w:rsid w:val="00F116E2"/>
    <w:rsid w:val="00F13E01"/>
    <w:rsid w:val="00F3438C"/>
    <w:rsid w:val="00F50F1D"/>
    <w:rsid w:val="00F6034B"/>
    <w:rsid w:val="00F65852"/>
    <w:rsid w:val="00F91483"/>
    <w:rsid w:val="00FB04D3"/>
    <w:rsid w:val="00FB35B2"/>
    <w:rsid w:val="00FC360E"/>
    <w:rsid w:val="00FD4325"/>
    <w:rsid w:val="00FF239C"/>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9821F-0ED9-4DDD-AAF8-2D1E14DB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F9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E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457"/>
    <w:pPr>
      <w:ind w:left="720"/>
      <w:contextualSpacing/>
    </w:pPr>
  </w:style>
  <w:style w:type="character" w:styleId="Hyperlink">
    <w:name w:val="Hyperlink"/>
    <w:basedOn w:val="DefaultParagraphFont"/>
    <w:uiPriority w:val="99"/>
    <w:unhideWhenUsed/>
    <w:rsid w:val="00F05978"/>
    <w:rPr>
      <w:color w:val="0563C1" w:themeColor="hyperlink"/>
      <w:u w:val="single"/>
    </w:rPr>
  </w:style>
  <w:style w:type="character" w:styleId="PlaceholderText">
    <w:name w:val="Placeholder Text"/>
    <w:basedOn w:val="DefaultParagraphFont"/>
    <w:uiPriority w:val="99"/>
    <w:semiHidden/>
    <w:rsid w:val="00AF50CE"/>
    <w:rPr>
      <w:color w:val="808080"/>
    </w:rPr>
  </w:style>
  <w:style w:type="character" w:styleId="FollowedHyperlink">
    <w:name w:val="FollowedHyperlink"/>
    <w:basedOn w:val="DefaultParagraphFont"/>
    <w:uiPriority w:val="99"/>
    <w:semiHidden/>
    <w:unhideWhenUsed/>
    <w:rsid w:val="00DE4281"/>
    <w:rPr>
      <w:color w:val="954F72" w:themeColor="followedHyperlink"/>
      <w:u w:val="single"/>
    </w:rPr>
  </w:style>
  <w:style w:type="paragraph" w:styleId="EndnoteText">
    <w:name w:val="endnote text"/>
    <w:basedOn w:val="Normal"/>
    <w:link w:val="EndnoteTextChar"/>
    <w:uiPriority w:val="99"/>
    <w:semiHidden/>
    <w:unhideWhenUsed/>
    <w:rsid w:val="00A81A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1AD5"/>
    <w:rPr>
      <w:sz w:val="20"/>
      <w:szCs w:val="20"/>
    </w:rPr>
  </w:style>
  <w:style w:type="character" w:styleId="EndnoteReference">
    <w:name w:val="endnote reference"/>
    <w:basedOn w:val="DefaultParagraphFont"/>
    <w:uiPriority w:val="99"/>
    <w:semiHidden/>
    <w:unhideWhenUsed/>
    <w:rsid w:val="00A81A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503B6-7EBE-4B04-8688-FFE5C96D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Elliott</dc:creator>
  <cp:keywords/>
  <dc:description/>
  <cp:lastModifiedBy>Steve Elliott</cp:lastModifiedBy>
  <cp:revision>21</cp:revision>
  <dcterms:created xsi:type="dcterms:W3CDTF">2016-06-16T18:44:00Z</dcterms:created>
  <dcterms:modified xsi:type="dcterms:W3CDTF">2016-06-17T16:00:00Z</dcterms:modified>
</cp:coreProperties>
</file>