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E6CDD7E" w14:textId="77777777" w:rsidR="003D38D8" w:rsidRPr="006B75A7" w:rsidRDefault="003D38D8" w:rsidP="003D38D8">
      <w:pPr>
        <w:jc w:val="center"/>
        <w:rPr>
          <w:rFonts w:ascii="Times New Roman" w:hAnsi="Times New Roman" w:cs="Times New Roman"/>
          <w:b/>
          <w:sz w:val="36"/>
          <w:szCs w:val="36"/>
        </w:rPr>
      </w:pPr>
      <w:r w:rsidRPr="006B75A7">
        <w:rPr>
          <w:rFonts w:ascii="Times New Roman" w:hAnsi="Times New Roman" w:cs="Times New Roman"/>
          <w:b/>
          <w:sz w:val="36"/>
          <w:szCs w:val="36"/>
        </w:rPr>
        <w:t>Limiting Reactant – Chalk</w:t>
      </w:r>
    </w:p>
    <w:p w14:paraId="217A043D" w14:textId="77777777" w:rsidR="003D38D8" w:rsidRPr="006B75A7" w:rsidRDefault="003D38D8" w:rsidP="003D38D8">
      <w:pPr>
        <w:jc w:val="center"/>
        <w:rPr>
          <w:rFonts w:ascii="Times New Roman" w:hAnsi="Times New Roman" w:cs="Times New Roman"/>
          <w:b/>
        </w:rPr>
      </w:pPr>
    </w:p>
    <w:p w14:paraId="61016D5A" w14:textId="77777777" w:rsidR="003D38D8" w:rsidRPr="006B75A7" w:rsidRDefault="003D38D8" w:rsidP="003D38D8">
      <w:pPr>
        <w:rPr>
          <w:rFonts w:ascii="Times New Roman" w:hAnsi="Times New Roman" w:cs="Times New Roman"/>
          <w:b/>
        </w:rPr>
      </w:pPr>
      <w:r w:rsidRPr="006B75A7">
        <w:rPr>
          <w:rFonts w:ascii="Times New Roman" w:hAnsi="Times New Roman" w:cs="Times New Roman"/>
          <w:b/>
        </w:rPr>
        <w:t>Materials Needed:</w:t>
      </w:r>
    </w:p>
    <w:p w14:paraId="0ECD03B2" w14:textId="77777777" w:rsidR="003D38D8" w:rsidRPr="006B75A7" w:rsidRDefault="003D38D8" w:rsidP="00A31E91">
      <w:pPr>
        <w:ind w:left="720"/>
        <w:rPr>
          <w:rFonts w:ascii="Times New Roman" w:hAnsi="Times New Roman" w:cs="Times New Roman"/>
          <w:b/>
        </w:rPr>
      </w:pPr>
      <w:r w:rsidRPr="006B75A7">
        <w:rPr>
          <w:rFonts w:ascii="Times New Roman" w:hAnsi="Times New Roman" w:cs="Times New Roman"/>
          <w:b/>
        </w:rPr>
        <w:t>0.5 M CaCl</w:t>
      </w:r>
      <w:r w:rsidRPr="006B75A7">
        <w:rPr>
          <w:rFonts w:ascii="Times New Roman" w:hAnsi="Times New Roman" w:cs="Times New Roman"/>
          <w:b/>
          <w:vertAlign w:val="subscript"/>
        </w:rPr>
        <w:t>2</w:t>
      </w:r>
      <w:r w:rsidRPr="006B75A7">
        <w:rPr>
          <w:rFonts w:ascii="Times New Roman" w:hAnsi="Times New Roman" w:cs="Times New Roman"/>
          <w:b/>
        </w:rPr>
        <w:t xml:space="preserve"> – 50 mL per student/group</w:t>
      </w:r>
    </w:p>
    <w:p w14:paraId="6A1369A7" w14:textId="77777777" w:rsidR="003D38D8" w:rsidRPr="006B75A7" w:rsidRDefault="003D38D8" w:rsidP="00A31E91">
      <w:pPr>
        <w:ind w:left="720"/>
        <w:rPr>
          <w:rFonts w:ascii="Times New Roman" w:hAnsi="Times New Roman" w:cs="Times New Roman"/>
          <w:b/>
        </w:rPr>
      </w:pPr>
      <w:r w:rsidRPr="006B75A7">
        <w:rPr>
          <w:rFonts w:ascii="Times New Roman" w:hAnsi="Times New Roman" w:cs="Times New Roman"/>
          <w:b/>
        </w:rPr>
        <w:t>1.5 M Na</w:t>
      </w:r>
      <w:r w:rsidRPr="006B75A7">
        <w:rPr>
          <w:rFonts w:ascii="Times New Roman" w:hAnsi="Times New Roman" w:cs="Times New Roman"/>
          <w:b/>
          <w:vertAlign w:val="subscript"/>
        </w:rPr>
        <w:t>2</w:t>
      </w:r>
      <w:r w:rsidRPr="006B75A7">
        <w:rPr>
          <w:rFonts w:ascii="Times New Roman" w:hAnsi="Times New Roman" w:cs="Times New Roman"/>
          <w:b/>
        </w:rPr>
        <w:t>CO</w:t>
      </w:r>
      <w:r w:rsidRPr="006B75A7">
        <w:rPr>
          <w:rFonts w:ascii="Times New Roman" w:hAnsi="Times New Roman" w:cs="Times New Roman"/>
          <w:b/>
          <w:vertAlign w:val="subscript"/>
        </w:rPr>
        <w:t>3</w:t>
      </w:r>
      <w:r w:rsidRPr="006B75A7">
        <w:rPr>
          <w:rFonts w:ascii="Times New Roman" w:hAnsi="Times New Roman" w:cs="Times New Roman"/>
          <w:b/>
        </w:rPr>
        <w:t xml:space="preserve"> – 20 mL per student/group</w:t>
      </w:r>
    </w:p>
    <w:p w14:paraId="05C90908" w14:textId="77777777" w:rsidR="003D38D8" w:rsidRPr="006B75A7" w:rsidRDefault="003D38D8" w:rsidP="00A31E91">
      <w:pPr>
        <w:ind w:left="720"/>
        <w:rPr>
          <w:rFonts w:ascii="Times New Roman" w:hAnsi="Times New Roman" w:cs="Times New Roman"/>
          <w:b/>
        </w:rPr>
      </w:pPr>
      <w:r w:rsidRPr="006B75A7">
        <w:rPr>
          <w:rFonts w:ascii="Times New Roman" w:hAnsi="Times New Roman" w:cs="Times New Roman"/>
          <w:b/>
        </w:rPr>
        <w:t>2 – 25 mL (or larger) graduated cylinders per student/group</w:t>
      </w:r>
    </w:p>
    <w:p w14:paraId="0C6C37D3" w14:textId="77777777" w:rsidR="003D38D8" w:rsidRPr="006B75A7" w:rsidRDefault="003D38D8" w:rsidP="00A31E91">
      <w:pPr>
        <w:ind w:left="720"/>
        <w:rPr>
          <w:rFonts w:ascii="Times New Roman" w:hAnsi="Times New Roman" w:cs="Times New Roman"/>
          <w:b/>
        </w:rPr>
      </w:pPr>
      <w:r w:rsidRPr="006B75A7">
        <w:rPr>
          <w:rFonts w:ascii="Times New Roman" w:hAnsi="Times New Roman" w:cs="Times New Roman"/>
          <w:b/>
        </w:rPr>
        <w:t>2 Erlenmeyer flasks (or beakers) per student/group</w:t>
      </w:r>
    </w:p>
    <w:p w14:paraId="2EA64ACF" w14:textId="77777777" w:rsidR="003D38D8" w:rsidRPr="006B75A7" w:rsidRDefault="003D38D8" w:rsidP="00A31E91">
      <w:pPr>
        <w:ind w:left="720"/>
        <w:rPr>
          <w:rFonts w:ascii="Times New Roman" w:hAnsi="Times New Roman" w:cs="Times New Roman"/>
          <w:b/>
        </w:rPr>
      </w:pPr>
      <w:r w:rsidRPr="006B75A7">
        <w:rPr>
          <w:rFonts w:ascii="Times New Roman" w:hAnsi="Times New Roman" w:cs="Times New Roman"/>
          <w:b/>
        </w:rPr>
        <w:t>2 watch glasses per student/group</w:t>
      </w:r>
    </w:p>
    <w:p w14:paraId="3C90A0AB" w14:textId="77777777" w:rsidR="003D38D8" w:rsidRPr="006B75A7" w:rsidRDefault="003D38D8" w:rsidP="00A31E91">
      <w:pPr>
        <w:ind w:left="720"/>
        <w:rPr>
          <w:rFonts w:ascii="Times New Roman" w:hAnsi="Times New Roman" w:cs="Times New Roman"/>
          <w:b/>
        </w:rPr>
      </w:pPr>
      <w:r w:rsidRPr="006B75A7">
        <w:rPr>
          <w:rFonts w:ascii="Times New Roman" w:hAnsi="Times New Roman" w:cs="Times New Roman"/>
          <w:b/>
        </w:rPr>
        <w:t>2 pieces of filter paper (coffee filters) per student/group</w:t>
      </w:r>
    </w:p>
    <w:p w14:paraId="1370A62D" w14:textId="77777777" w:rsidR="003D38D8" w:rsidRPr="006B75A7" w:rsidRDefault="003D38D8" w:rsidP="00A31E91">
      <w:pPr>
        <w:ind w:left="720"/>
        <w:rPr>
          <w:rFonts w:ascii="Times New Roman" w:hAnsi="Times New Roman" w:cs="Times New Roman"/>
          <w:b/>
        </w:rPr>
      </w:pPr>
      <w:r w:rsidRPr="006B75A7">
        <w:rPr>
          <w:rFonts w:ascii="Times New Roman" w:hAnsi="Times New Roman" w:cs="Times New Roman"/>
          <w:b/>
        </w:rPr>
        <w:t>1 funnel per student/group</w:t>
      </w:r>
    </w:p>
    <w:p w14:paraId="63A3CEF5" w14:textId="77777777" w:rsidR="003D38D8" w:rsidRPr="006B75A7" w:rsidRDefault="003D38D8" w:rsidP="003D38D8">
      <w:pPr>
        <w:rPr>
          <w:rFonts w:ascii="Times New Roman" w:hAnsi="Times New Roman" w:cs="Times New Roman"/>
          <w:b/>
        </w:rPr>
      </w:pPr>
    </w:p>
    <w:p w14:paraId="1E477934" w14:textId="77777777" w:rsidR="003D38D8" w:rsidRPr="006B75A7" w:rsidRDefault="003D38D8" w:rsidP="003D38D8">
      <w:pPr>
        <w:rPr>
          <w:rFonts w:ascii="Times New Roman" w:hAnsi="Times New Roman" w:cs="Times New Roman"/>
          <w:b/>
        </w:rPr>
      </w:pPr>
    </w:p>
    <w:p w14:paraId="37017E75" w14:textId="77777777" w:rsidR="00CC048D" w:rsidRPr="006B75A7" w:rsidRDefault="00CC048D" w:rsidP="00CC048D">
      <w:pPr>
        <w:rPr>
          <w:rFonts w:ascii="Times New Roman" w:hAnsi="Times New Roman" w:cs="Times New Roman"/>
          <w:b/>
        </w:rPr>
      </w:pPr>
      <w:r w:rsidRPr="006B75A7">
        <w:rPr>
          <w:rFonts w:ascii="Times New Roman" w:hAnsi="Times New Roman" w:cs="Times New Roman"/>
          <w:b/>
        </w:rPr>
        <w:t xml:space="preserve">Precipitation Reactions: </w:t>
      </w:r>
    </w:p>
    <w:p w14:paraId="4F5D1BAE" w14:textId="77777777" w:rsidR="00CC048D" w:rsidRPr="006B75A7" w:rsidRDefault="00CC048D" w:rsidP="00CC048D">
      <w:pPr>
        <w:rPr>
          <w:rFonts w:ascii="Times New Roman" w:hAnsi="Times New Roman" w:cs="Times New Roman"/>
        </w:rPr>
      </w:pPr>
      <w:r w:rsidRPr="006B75A7">
        <w:rPr>
          <w:rFonts w:ascii="Times New Roman" w:hAnsi="Times New Roman" w:cs="Times New Roman"/>
        </w:rPr>
        <w:t xml:space="preserve">In this lab we are going to see a precipitation reaction. This is a reaction where two soluble salts are added together and the result is the precipitation of a single product while the other product remains in solution. The idea behind a precipitation reaction is relatively straightforward. If, as a result of interchanging the </w:t>
      </w:r>
      <w:proofErr w:type="spellStart"/>
      <w:r w:rsidRPr="006B75A7">
        <w:rPr>
          <w:rFonts w:ascii="Times New Roman" w:hAnsi="Times New Roman" w:cs="Times New Roman"/>
        </w:rPr>
        <w:t>cations</w:t>
      </w:r>
      <w:proofErr w:type="spellEnd"/>
      <w:r w:rsidRPr="006B75A7">
        <w:rPr>
          <w:rFonts w:ascii="Times New Roman" w:hAnsi="Times New Roman" w:cs="Times New Roman"/>
        </w:rPr>
        <w:t xml:space="preserve"> and anions of two aqueous solutions one produces a salt that is insoluble in water, then the result is a precipitate. This is exactly what happens in the reaction that you will be using to make chalk: </w:t>
      </w:r>
    </w:p>
    <w:p w14:paraId="41FBBF7F" w14:textId="77777777" w:rsidR="00CC048D" w:rsidRPr="006B75A7" w:rsidRDefault="00CC048D" w:rsidP="00CC048D">
      <w:pPr>
        <w:rPr>
          <w:rFonts w:ascii="Times New Roman" w:hAnsi="Times New Roman" w:cs="Times New Roman"/>
        </w:rPr>
      </w:pPr>
    </w:p>
    <w:p w14:paraId="71EE4A71" w14:textId="4394DBE8" w:rsidR="00CC048D" w:rsidRPr="006B75A7" w:rsidRDefault="00CC048D" w:rsidP="001F3DCF">
      <w:pPr>
        <w:jc w:val="center"/>
        <w:rPr>
          <w:rFonts w:ascii="Times New Roman" w:hAnsi="Times New Roman" w:cs="Times New Roman"/>
        </w:rPr>
      </w:pPr>
      <w:proofErr w:type="gramStart"/>
      <w:r w:rsidRPr="006B75A7">
        <w:rPr>
          <w:rFonts w:ascii="Times New Roman" w:hAnsi="Times New Roman" w:cs="Times New Roman"/>
        </w:rPr>
        <w:t>Na</w:t>
      </w:r>
      <w:r w:rsidRPr="006B75A7">
        <w:rPr>
          <w:rFonts w:ascii="Times New Roman" w:hAnsi="Times New Roman" w:cs="Times New Roman"/>
          <w:vertAlign w:val="subscript"/>
        </w:rPr>
        <w:t>2</w:t>
      </w:r>
      <w:r w:rsidRPr="006B75A7">
        <w:rPr>
          <w:rFonts w:ascii="Times New Roman" w:hAnsi="Times New Roman" w:cs="Times New Roman"/>
        </w:rPr>
        <w:t>CO</w:t>
      </w:r>
      <w:r w:rsidRPr="006B75A7">
        <w:rPr>
          <w:rFonts w:ascii="Times New Roman" w:hAnsi="Times New Roman" w:cs="Times New Roman"/>
          <w:vertAlign w:val="subscript"/>
        </w:rPr>
        <w:t>3</w:t>
      </w:r>
      <w:r w:rsidRPr="006B75A7">
        <w:rPr>
          <w:rFonts w:ascii="Times New Roman" w:hAnsi="Times New Roman" w:cs="Times New Roman"/>
        </w:rPr>
        <w:t>(</w:t>
      </w:r>
      <w:proofErr w:type="spellStart"/>
      <w:proofErr w:type="gramEnd"/>
      <w:r w:rsidRPr="006B75A7">
        <w:rPr>
          <w:rFonts w:ascii="Times New Roman" w:hAnsi="Times New Roman" w:cs="Times New Roman"/>
        </w:rPr>
        <w:t>aq</w:t>
      </w:r>
      <w:proofErr w:type="spellEnd"/>
      <w:r w:rsidRPr="006B75A7">
        <w:rPr>
          <w:rFonts w:ascii="Times New Roman" w:hAnsi="Times New Roman" w:cs="Times New Roman"/>
        </w:rPr>
        <w:t>) + CaCl</w:t>
      </w:r>
      <w:r w:rsidRPr="006B75A7">
        <w:rPr>
          <w:rFonts w:ascii="Times New Roman" w:hAnsi="Times New Roman" w:cs="Times New Roman"/>
          <w:vertAlign w:val="subscript"/>
        </w:rPr>
        <w:t>2</w:t>
      </w:r>
      <w:r w:rsidRPr="006B75A7">
        <w:rPr>
          <w:rFonts w:ascii="Times New Roman" w:hAnsi="Times New Roman" w:cs="Times New Roman"/>
        </w:rPr>
        <w:t>(</w:t>
      </w:r>
      <w:proofErr w:type="spellStart"/>
      <w:r w:rsidRPr="006B75A7">
        <w:rPr>
          <w:rFonts w:ascii="Times New Roman" w:hAnsi="Times New Roman" w:cs="Times New Roman"/>
        </w:rPr>
        <w:t>aq</w:t>
      </w:r>
      <w:proofErr w:type="spellEnd"/>
      <w:r w:rsidRPr="006B75A7">
        <w:rPr>
          <w:rFonts w:ascii="Times New Roman" w:hAnsi="Times New Roman" w:cs="Times New Roman"/>
        </w:rPr>
        <w:t>)</w:t>
      </w:r>
      <w:r w:rsidR="00870A0E" w:rsidRPr="006B75A7">
        <w:rPr>
          <w:rFonts w:ascii="Times New Roman" w:hAnsi="Times New Roman" w:cs="Times New Roman"/>
        </w:rPr>
        <w:t xml:space="preserve"> </w:t>
      </w:r>
      <w:r w:rsidR="00870A0E" w:rsidRPr="006B75A7">
        <w:rPr>
          <w:rFonts w:ascii="Times New Roman" w:hAnsi="Times New Roman" w:cs="Times New Roman"/>
        </w:rPr>
        <w:sym w:font="Symbol" w:char="F0AE"/>
      </w:r>
      <w:r w:rsidR="00870A0E" w:rsidRPr="006B75A7">
        <w:rPr>
          <w:rFonts w:ascii="Times New Roman" w:hAnsi="Times New Roman" w:cs="Times New Roman"/>
        </w:rPr>
        <w:t xml:space="preserve"> </w:t>
      </w:r>
      <w:r w:rsidRPr="006B75A7">
        <w:rPr>
          <w:rFonts w:ascii="Times New Roman" w:hAnsi="Times New Roman" w:cs="Times New Roman"/>
        </w:rPr>
        <w:t>CaCO</w:t>
      </w:r>
      <w:r w:rsidRPr="006B75A7">
        <w:rPr>
          <w:rFonts w:ascii="Times New Roman" w:hAnsi="Times New Roman" w:cs="Times New Roman"/>
          <w:vertAlign w:val="subscript"/>
        </w:rPr>
        <w:t>3</w:t>
      </w:r>
      <w:r w:rsidRPr="006B75A7">
        <w:rPr>
          <w:rFonts w:ascii="Times New Roman" w:hAnsi="Times New Roman" w:cs="Times New Roman"/>
        </w:rPr>
        <w:t>(s) + 2NaCl(</w:t>
      </w:r>
      <w:proofErr w:type="spellStart"/>
      <w:r w:rsidRPr="006B75A7">
        <w:rPr>
          <w:rFonts w:ascii="Times New Roman" w:hAnsi="Times New Roman" w:cs="Times New Roman"/>
        </w:rPr>
        <w:t>aq</w:t>
      </w:r>
      <w:proofErr w:type="spellEnd"/>
      <w:r w:rsidRPr="006B75A7">
        <w:rPr>
          <w:rFonts w:ascii="Times New Roman" w:hAnsi="Times New Roman" w:cs="Times New Roman"/>
        </w:rPr>
        <w:t>)</w:t>
      </w:r>
    </w:p>
    <w:p w14:paraId="5DAAD30D" w14:textId="77777777" w:rsidR="00CC048D" w:rsidRPr="006B75A7" w:rsidRDefault="00CC048D" w:rsidP="00CC048D">
      <w:pPr>
        <w:rPr>
          <w:rFonts w:ascii="Times New Roman" w:hAnsi="Times New Roman" w:cs="Times New Roman"/>
        </w:rPr>
      </w:pPr>
    </w:p>
    <w:p w14:paraId="7D6F7941" w14:textId="77777777" w:rsidR="00CC048D" w:rsidRPr="006B75A7" w:rsidRDefault="00CC048D" w:rsidP="00CC048D">
      <w:pPr>
        <w:rPr>
          <w:rFonts w:ascii="Times New Roman" w:hAnsi="Times New Roman" w:cs="Times New Roman"/>
        </w:rPr>
      </w:pPr>
      <w:r w:rsidRPr="006B75A7">
        <w:rPr>
          <w:rFonts w:ascii="Times New Roman" w:hAnsi="Times New Roman" w:cs="Times New Roman"/>
        </w:rPr>
        <w:t xml:space="preserve">The products are simply the result of interchanging the </w:t>
      </w:r>
      <w:proofErr w:type="spellStart"/>
      <w:r w:rsidRPr="006B75A7">
        <w:rPr>
          <w:rFonts w:ascii="Times New Roman" w:hAnsi="Times New Roman" w:cs="Times New Roman"/>
        </w:rPr>
        <w:t>cations</w:t>
      </w:r>
      <w:proofErr w:type="spellEnd"/>
      <w:r w:rsidRPr="006B75A7">
        <w:rPr>
          <w:rFonts w:ascii="Times New Roman" w:hAnsi="Times New Roman" w:cs="Times New Roman"/>
        </w:rPr>
        <w:t xml:space="preserve"> and anions of the reactants. From solubility guidelines, we know that most metal carbonates are insoluble in water. Next time you have a piece off chalk, test this for yourself. </w:t>
      </w:r>
    </w:p>
    <w:p w14:paraId="388BA328" w14:textId="77777777" w:rsidR="0073330B" w:rsidRPr="006B75A7" w:rsidRDefault="0073330B">
      <w:pPr>
        <w:rPr>
          <w:rFonts w:ascii="Times New Roman" w:hAnsi="Times New Roman" w:cs="Times New Roman"/>
          <w:b/>
        </w:rPr>
      </w:pPr>
    </w:p>
    <w:p w14:paraId="5FFF08C6" w14:textId="77777777" w:rsidR="00CC048D" w:rsidRPr="006B75A7" w:rsidRDefault="00CC048D" w:rsidP="00CC048D">
      <w:pPr>
        <w:rPr>
          <w:rFonts w:ascii="Times New Roman" w:hAnsi="Times New Roman" w:cs="Times New Roman"/>
          <w:b/>
        </w:rPr>
      </w:pPr>
      <w:r w:rsidRPr="006B75A7">
        <w:rPr>
          <w:rFonts w:ascii="Times New Roman" w:hAnsi="Times New Roman" w:cs="Times New Roman"/>
          <w:b/>
        </w:rPr>
        <w:t xml:space="preserve">Limiting Reagents: </w:t>
      </w:r>
    </w:p>
    <w:p w14:paraId="56008C90" w14:textId="77777777" w:rsidR="00CC048D" w:rsidRPr="006B75A7" w:rsidRDefault="00CC048D" w:rsidP="00CC048D">
      <w:pPr>
        <w:rPr>
          <w:rFonts w:ascii="Times New Roman" w:hAnsi="Times New Roman" w:cs="Times New Roman"/>
        </w:rPr>
      </w:pPr>
      <w:r w:rsidRPr="006B75A7">
        <w:rPr>
          <w:rFonts w:ascii="Times New Roman" w:hAnsi="Times New Roman" w:cs="Times New Roman"/>
        </w:rPr>
        <w:t xml:space="preserve">I like one thick slice of ham between two slices of bread in my sandwiches. If I only have three slices of ham at my disposal, then all I can make are three sandwiches; that is assuming that I have six slices of bread. In fact it doesn't matter whether I have six slices or forty-six slices. I can only make three sandwiches since I am limited by the amount of ham that I have. </w:t>
      </w:r>
    </w:p>
    <w:p w14:paraId="6E1D5B15" w14:textId="77777777" w:rsidR="001F3DCF" w:rsidRPr="006B75A7" w:rsidRDefault="001F3DCF" w:rsidP="00CC048D">
      <w:pPr>
        <w:rPr>
          <w:rFonts w:ascii="Times New Roman" w:hAnsi="Times New Roman" w:cs="Times New Roman"/>
        </w:rPr>
      </w:pPr>
    </w:p>
    <w:p w14:paraId="773C2E9C" w14:textId="77777777" w:rsidR="00CC048D" w:rsidRPr="006B75A7" w:rsidRDefault="00CC048D" w:rsidP="00CC048D">
      <w:pPr>
        <w:rPr>
          <w:rFonts w:ascii="Times New Roman" w:hAnsi="Times New Roman" w:cs="Times New Roman"/>
        </w:rPr>
      </w:pPr>
      <w:r w:rsidRPr="006B75A7">
        <w:rPr>
          <w:rFonts w:ascii="Times New Roman" w:hAnsi="Times New Roman" w:cs="Times New Roman"/>
        </w:rPr>
        <w:t>The same is true of reactions. I may have a large quantity of Na</w:t>
      </w:r>
      <w:r w:rsidRPr="006B75A7">
        <w:rPr>
          <w:rFonts w:ascii="Times New Roman" w:hAnsi="Times New Roman" w:cs="Times New Roman"/>
          <w:vertAlign w:val="subscript"/>
        </w:rPr>
        <w:t>2</w:t>
      </w:r>
      <w:r w:rsidRPr="006B75A7">
        <w:rPr>
          <w:rFonts w:ascii="Times New Roman" w:hAnsi="Times New Roman" w:cs="Times New Roman"/>
        </w:rPr>
        <w:t>CO</w:t>
      </w:r>
      <w:r w:rsidRPr="006B75A7">
        <w:rPr>
          <w:rFonts w:ascii="Times New Roman" w:hAnsi="Times New Roman" w:cs="Times New Roman"/>
          <w:vertAlign w:val="subscript"/>
        </w:rPr>
        <w:t>3</w:t>
      </w:r>
      <w:r w:rsidRPr="006B75A7">
        <w:rPr>
          <w:rFonts w:ascii="Times New Roman" w:hAnsi="Times New Roman" w:cs="Times New Roman"/>
        </w:rPr>
        <w:t xml:space="preserve"> but I cannot produce any chalk unless I also have CaCl</w:t>
      </w:r>
      <w:r w:rsidRPr="006B75A7">
        <w:rPr>
          <w:rFonts w:ascii="Times New Roman" w:hAnsi="Times New Roman" w:cs="Times New Roman"/>
          <w:vertAlign w:val="subscript"/>
        </w:rPr>
        <w:t>2</w:t>
      </w:r>
      <w:r w:rsidRPr="006B75A7">
        <w:rPr>
          <w:rFonts w:ascii="Times New Roman" w:hAnsi="Times New Roman" w:cs="Times New Roman"/>
        </w:rPr>
        <w:t xml:space="preserve">! Stoichiometry allows us to compare the amounts of various species involved in a reaction. If we know the balanced chemical equation and the quantity of one of the reactants added or of a product produced, we can evaluate the quantities of the other species produced or needed. In order to determine which of the reactants is the limiting reactant, we must take into account both the amounts present and how they relate </w:t>
      </w:r>
      <w:proofErr w:type="spellStart"/>
      <w:r w:rsidRPr="006B75A7">
        <w:rPr>
          <w:rFonts w:ascii="Times New Roman" w:hAnsi="Times New Roman" w:cs="Times New Roman"/>
        </w:rPr>
        <w:t>stoichiometrically</w:t>
      </w:r>
      <w:proofErr w:type="spellEnd"/>
      <w:r w:rsidRPr="006B75A7">
        <w:rPr>
          <w:rFonts w:ascii="Times New Roman" w:hAnsi="Times New Roman" w:cs="Times New Roman"/>
        </w:rPr>
        <w:t xml:space="preserve"> in the balanced equation. There are many "methods" for going about this; and one is given below. </w:t>
      </w:r>
    </w:p>
    <w:p w14:paraId="5AD50BC9" w14:textId="77777777" w:rsidR="001F3DCF" w:rsidRPr="006B75A7" w:rsidRDefault="001F3DCF" w:rsidP="00CC048D">
      <w:pPr>
        <w:rPr>
          <w:rFonts w:ascii="Times New Roman" w:hAnsi="Times New Roman" w:cs="Times New Roman"/>
        </w:rPr>
      </w:pPr>
    </w:p>
    <w:p w14:paraId="3A31F443" w14:textId="77777777" w:rsidR="00CC048D" w:rsidRPr="006B75A7" w:rsidRDefault="00CC048D" w:rsidP="00CC048D">
      <w:pPr>
        <w:numPr>
          <w:ilvl w:val="0"/>
          <w:numId w:val="1"/>
        </w:numPr>
        <w:rPr>
          <w:rFonts w:ascii="Times New Roman" w:hAnsi="Times New Roman" w:cs="Times New Roman"/>
        </w:rPr>
      </w:pPr>
      <w:r w:rsidRPr="006B75A7">
        <w:rPr>
          <w:rFonts w:ascii="Times New Roman" w:hAnsi="Times New Roman" w:cs="Times New Roman"/>
        </w:rPr>
        <w:t xml:space="preserve">You know the amount of two (or more) of the reactants involved. </w:t>
      </w:r>
    </w:p>
    <w:p w14:paraId="29748ACE" w14:textId="77777777" w:rsidR="00CC048D" w:rsidRPr="006B75A7" w:rsidRDefault="00CC048D" w:rsidP="00CC048D">
      <w:pPr>
        <w:numPr>
          <w:ilvl w:val="0"/>
          <w:numId w:val="1"/>
        </w:numPr>
        <w:rPr>
          <w:rFonts w:ascii="Times New Roman" w:hAnsi="Times New Roman" w:cs="Times New Roman"/>
        </w:rPr>
      </w:pPr>
      <w:r w:rsidRPr="006B75A7">
        <w:rPr>
          <w:rFonts w:ascii="Times New Roman" w:hAnsi="Times New Roman" w:cs="Times New Roman"/>
        </w:rPr>
        <w:t xml:space="preserve">Treat each as a separate stoichiometry problem. </w:t>
      </w:r>
    </w:p>
    <w:p w14:paraId="76FDB9DA" w14:textId="77777777" w:rsidR="00CC048D" w:rsidRPr="006B75A7" w:rsidRDefault="00CC048D" w:rsidP="00CC048D">
      <w:pPr>
        <w:numPr>
          <w:ilvl w:val="0"/>
          <w:numId w:val="1"/>
        </w:numPr>
        <w:rPr>
          <w:rFonts w:ascii="Times New Roman" w:hAnsi="Times New Roman" w:cs="Times New Roman"/>
        </w:rPr>
      </w:pPr>
      <w:r w:rsidRPr="006B75A7">
        <w:rPr>
          <w:rFonts w:ascii="Times New Roman" w:hAnsi="Times New Roman" w:cs="Times New Roman"/>
        </w:rPr>
        <w:t xml:space="preserve">Evaluate the amount of product made or reagent required of each unknown species based on the known quantities. This is determined by comparing the number of moles of product formed for each mole of the reactant used. Do this for each of the known reactants. </w:t>
      </w:r>
    </w:p>
    <w:p w14:paraId="7ECFE929" w14:textId="77777777" w:rsidR="00CC048D" w:rsidRPr="006B75A7" w:rsidRDefault="00CC048D" w:rsidP="00CC048D">
      <w:pPr>
        <w:numPr>
          <w:ilvl w:val="0"/>
          <w:numId w:val="1"/>
        </w:numPr>
        <w:rPr>
          <w:rFonts w:ascii="Times New Roman" w:hAnsi="Times New Roman" w:cs="Times New Roman"/>
        </w:rPr>
      </w:pPr>
      <w:r w:rsidRPr="006B75A7">
        <w:rPr>
          <w:rFonts w:ascii="Times New Roman" w:hAnsi="Times New Roman" w:cs="Times New Roman"/>
        </w:rPr>
        <w:t xml:space="preserve">Compare the amount of product made by each reagent. </w:t>
      </w:r>
    </w:p>
    <w:p w14:paraId="0930CB99" w14:textId="77777777" w:rsidR="00CC048D" w:rsidRPr="006B75A7" w:rsidRDefault="00CC048D" w:rsidP="00CC048D">
      <w:pPr>
        <w:numPr>
          <w:ilvl w:val="0"/>
          <w:numId w:val="1"/>
        </w:numPr>
        <w:rPr>
          <w:rFonts w:ascii="Times New Roman" w:hAnsi="Times New Roman" w:cs="Times New Roman"/>
        </w:rPr>
      </w:pPr>
      <w:r w:rsidRPr="006B75A7">
        <w:rPr>
          <w:rFonts w:ascii="Times New Roman" w:hAnsi="Times New Roman" w:cs="Times New Roman"/>
        </w:rPr>
        <w:t xml:space="preserve">The limiting reagent is the one that produces the least amount of product. That reagent is the equivalent of my ham, and is the one that any subsequent calculations should be based on. </w:t>
      </w:r>
    </w:p>
    <w:p w14:paraId="2FFF703E" w14:textId="77777777" w:rsidR="001F3DCF" w:rsidRPr="006B75A7" w:rsidRDefault="001F3DCF" w:rsidP="001F3DCF">
      <w:pPr>
        <w:ind w:left="720"/>
        <w:rPr>
          <w:rFonts w:ascii="Times New Roman" w:hAnsi="Times New Roman" w:cs="Times New Roman"/>
        </w:rPr>
      </w:pPr>
    </w:p>
    <w:p w14:paraId="7581D52F" w14:textId="77777777" w:rsidR="00CC048D" w:rsidRPr="006B75A7" w:rsidRDefault="00CC048D" w:rsidP="00CC048D">
      <w:pPr>
        <w:rPr>
          <w:rFonts w:ascii="Times New Roman" w:hAnsi="Times New Roman" w:cs="Times New Roman"/>
        </w:rPr>
      </w:pPr>
      <w:r w:rsidRPr="006B75A7">
        <w:rPr>
          <w:rFonts w:ascii="Times New Roman" w:hAnsi="Times New Roman" w:cs="Times New Roman"/>
        </w:rPr>
        <w:lastRenderedPageBreak/>
        <w:t>The above may sound confusing. In this experiment you know the concentration and the volume of the two solutions that you mix. Therefore you know the moles of Na</w:t>
      </w:r>
      <w:r w:rsidRPr="006B75A7">
        <w:rPr>
          <w:rFonts w:ascii="Times New Roman" w:hAnsi="Times New Roman" w:cs="Times New Roman"/>
          <w:vertAlign w:val="subscript"/>
        </w:rPr>
        <w:t>2</w:t>
      </w:r>
      <w:r w:rsidRPr="006B75A7">
        <w:rPr>
          <w:rFonts w:ascii="Times New Roman" w:hAnsi="Times New Roman" w:cs="Times New Roman"/>
        </w:rPr>
        <w:t>CO</w:t>
      </w:r>
      <w:r w:rsidRPr="006B75A7">
        <w:rPr>
          <w:rFonts w:ascii="Times New Roman" w:hAnsi="Times New Roman" w:cs="Times New Roman"/>
          <w:vertAlign w:val="subscript"/>
        </w:rPr>
        <w:t>3</w:t>
      </w:r>
      <w:r w:rsidRPr="006B75A7">
        <w:rPr>
          <w:rFonts w:ascii="Times New Roman" w:hAnsi="Times New Roman" w:cs="Times New Roman"/>
        </w:rPr>
        <w:t xml:space="preserve"> and the moles of CaCl</w:t>
      </w:r>
      <w:r w:rsidRPr="006B75A7">
        <w:rPr>
          <w:rFonts w:ascii="Times New Roman" w:hAnsi="Times New Roman" w:cs="Times New Roman"/>
          <w:vertAlign w:val="subscript"/>
        </w:rPr>
        <w:t>2</w:t>
      </w:r>
      <w:r w:rsidRPr="006B75A7">
        <w:rPr>
          <w:rFonts w:ascii="Times New Roman" w:hAnsi="Times New Roman" w:cs="Times New Roman"/>
        </w:rPr>
        <w:t xml:space="preserve"> that are reacted. You only need one to predict the amount of CaCO</w:t>
      </w:r>
      <w:r w:rsidRPr="006B75A7">
        <w:rPr>
          <w:rFonts w:ascii="Times New Roman" w:hAnsi="Times New Roman" w:cs="Times New Roman"/>
          <w:vertAlign w:val="subscript"/>
        </w:rPr>
        <w:t>3</w:t>
      </w:r>
      <w:r w:rsidRPr="006B75A7">
        <w:rPr>
          <w:rFonts w:ascii="Times New Roman" w:hAnsi="Times New Roman" w:cs="Times New Roman"/>
        </w:rPr>
        <w:t xml:space="preserve"> that could be produced. Go ahead and evaluate that for each reagent independently. If both give the same amount then neither is a limiting reagent. If on the other hand there is a discrepancy, then the reagent that gives the smaller amount is the limiting one. That's what you are about to prove to yourself in this experiment. </w:t>
      </w:r>
    </w:p>
    <w:p w14:paraId="10DC640A" w14:textId="77777777" w:rsidR="001F3DCF" w:rsidRPr="006B75A7" w:rsidRDefault="001F3DCF" w:rsidP="00CC048D">
      <w:pPr>
        <w:rPr>
          <w:rFonts w:ascii="Times New Roman" w:hAnsi="Times New Roman" w:cs="Times New Roman"/>
        </w:rPr>
      </w:pPr>
    </w:p>
    <w:p w14:paraId="71F67FC3" w14:textId="77777777" w:rsidR="001F3DCF" w:rsidRPr="006B75A7" w:rsidRDefault="00CC048D" w:rsidP="00CC048D">
      <w:pPr>
        <w:rPr>
          <w:rFonts w:ascii="Times New Roman" w:hAnsi="Times New Roman" w:cs="Times New Roman"/>
        </w:rPr>
      </w:pPr>
      <w:r w:rsidRPr="006B75A7">
        <w:rPr>
          <w:rFonts w:ascii="Times New Roman" w:hAnsi="Times New Roman" w:cs="Times New Roman"/>
        </w:rPr>
        <w:t xml:space="preserve">Ah but why? Why in the first place have more of one reagent than the other. If you produce no more </w:t>
      </w:r>
      <w:proofErr w:type="gramStart"/>
      <w:r w:rsidRPr="006B75A7">
        <w:rPr>
          <w:rFonts w:ascii="Times New Roman" w:hAnsi="Times New Roman" w:cs="Times New Roman"/>
        </w:rPr>
        <w:t>product</w:t>
      </w:r>
      <w:proofErr w:type="gramEnd"/>
      <w:r w:rsidRPr="006B75A7">
        <w:rPr>
          <w:rFonts w:ascii="Times New Roman" w:hAnsi="Times New Roman" w:cs="Times New Roman"/>
        </w:rPr>
        <w:t xml:space="preserve">, then it just does not make economic sense to use an excess of one reagent. As a small prelude: not all reactions go 100% to completion. In fact the majority of really interesting ones do not. However one trick employed to make them go nearer to completion is to start with an excess of one of the reactants. This essentially makes the other the limiting reagents. Getting back to economics, it makes sense to choose the less expensive reagent as one to use in excess. </w:t>
      </w:r>
    </w:p>
    <w:p w14:paraId="18905B85" w14:textId="77777777" w:rsidR="003D38D8" w:rsidRPr="006B75A7" w:rsidRDefault="003D38D8" w:rsidP="00CC048D">
      <w:pPr>
        <w:rPr>
          <w:rFonts w:ascii="Times New Roman" w:hAnsi="Times New Roman" w:cs="Times New Roman"/>
        </w:rPr>
      </w:pPr>
    </w:p>
    <w:p w14:paraId="7513C492" w14:textId="77777777" w:rsidR="00CC048D" w:rsidRPr="006B75A7" w:rsidRDefault="00CC048D" w:rsidP="00CC048D">
      <w:pPr>
        <w:rPr>
          <w:rFonts w:ascii="Times New Roman" w:hAnsi="Times New Roman" w:cs="Times New Roman"/>
          <w:b/>
        </w:rPr>
      </w:pPr>
      <w:r w:rsidRPr="006B75A7">
        <w:rPr>
          <w:rFonts w:ascii="Times New Roman" w:hAnsi="Times New Roman" w:cs="Times New Roman"/>
          <w:b/>
        </w:rPr>
        <w:t>Percent Yield</w:t>
      </w:r>
      <w:proofErr w:type="gramStart"/>
      <w:r w:rsidRPr="006B75A7">
        <w:rPr>
          <w:rFonts w:ascii="Times New Roman" w:hAnsi="Times New Roman" w:cs="Times New Roman"/>
          <w:b/>
        </w:rPr>
        <w:t>.....</w:t>
      </w:r>
      <w:proofErr w:type="gramEnd"/>
      <w:r w:rsidRPr="006B75A7">
        <w:rPr>
          <w:rFonts w:ascii="Times New Roman" w:hAnsi="Times New Roman" w:cs="Times New Roman"/>
          <w:b/>
        </w:rPr>
        <w:t xml:space="preserve">Efficiency: </w:t>
      </w:r>
    </w:p>
    <w:p w14:paraId="12690B47" w14:textId="77777777" w:rsidR="00CC048D" w:rsidRPr="006B75A7" w:rsidRDefault="00CC048D" w:rsidP="00CC048D">
      <w:pPr>
        <w:rPr>
          <w:rFonts w:ascii="Times New Roman" w:hAnsi="Times New Roman" w:cs="Times New Roman"/>
        </w:rPr>
      </w:pPr>
      <w:r w:rsidRPr="006B75A7">
        <w:rPr>
          <w:rFonts w:ascii="Times New Roman" w:hAnsi="Times New Roman" w:cs="Times New Roman"/>
        </w:rPr>
        <w:t xml:space="preserve">This always seems to lead to some confusion. Even with a reaction that is expected to go to completion, it is altogether another matter when you then go into the lab and perform it. Preparations often require a variety of manipulations and transfers that lend themselves to loss of product. Some of these losses are due to human error that can be eliminated with experience and improved technique. However, more often it is due to the actual procedure involved. Percent (%) Yield is a measure of the efficiency of the experimental design: </w:t>
      </w:r>
    </w:p>
    <w:p w14:paraId="62E26E8B" w14:textId="77777777" w:rsidR="001F3DCF" w:rsidRPr="006B75A7" w:rsidRDefault="001F3DCF" w:rsidP="00CC048D">
      <w:pPr>
        <w:rPr>
          <w:rFonts w:ascii="Times New Roman" w:hAnsi="Times New Roman" w:cs="Times New Roman"/>
        </w:rPr>
      </w:pPr>
    </w:p>
    <w:p w14:paraId="23B7BCD7" w14:textId="40DBD479" w:rsidR="003D38D8" w:rsidRPr="006B75A7" w:rsidRDefault="00CC048D" w:rsidP="00CC048D">
      <w:pPr>
        <w:rPr>
          <w:rFonts w:ascii="Times New Roman" w:hAnsi="Times New Roman" w:cs="Times New Roman"/>
        </w:rPr>
      </w:pPr>
      <w:r w:rsidRPr="006B75A7">
        <w:rPr>
          <w:rFonts w:ascii="Times New Roman" w:hAnsi="Times New Roman" w:cs="Times New Roman"/>
        </w:rPr>
        <w:t>% Yield (Efficiency) = (Mass of product obtained/Calculated mass of the product expected)</w:t>
      </w:r>
      <w:r w:rsidR="00780D98" w:rsidRPr="006B75A7">
        <w:rPr>
          <w:rFonts w:ascii="Times New Roman" w:hAnsi="Times New Roman" w:cs="Times New Roman"/>
        </w:rPr>
        <w:t xml:space="preserve"> </w:t>
      </w:r>
      <w:r w:rsidRPr="006B75A7">
        <w:rPr>
          <w:rFonts w:ascii="Times New Roman" w:hAnsi="Times New Roman" w:cs="Times New Roman"/>
        </w:rPr>
        <w:t>x</w:t>
      </w:r>
      <w:r w:rsidR="00780D98" w:rsidRPr="006B75A7">
        <w:rPr>
          <w:rFonts w:ascii="Times New Roman" w:hAnsi="Times New Roman" w:cs="Times New Roman"/>
        </w:rPr>
        <w:t xml:space="preserve"> </w:t>
      </w:r>
      <w:r w:rsidRPr="006B75A7">
        <w:rPr>
          <w:rFonts w:ascii="Times New Roman" w:hAnsi="Times New Roman" w:cs="Times New Roman"/>
        </w:rPr>
        <w:t xml:space="preserve">100 </w:t>
      </w:r>
    </w:p>
    <w:p w14:paraId="5AD43EA0" w14:textId="77777777" w:rsidR="003D38D8" w:rsidRPr="006B75A7" w:rsidRDefault="003D38D8" w:rsidP="00CC048D">
      <w:pPr>
        <w:rPr>
          <w:rFonts w:ascii="Times New Roman" w:hAnsi="Times New Roman" w:cs="Times New Roman"/>
        </w:rPr>
      </w:pPr>
    </w:p>
    <w:p w14:paraId="1B7354A6" w14:textId="315CD2BB" w:rsidR="00CC048D" w:rsidRPr="006B75A7" w:rsidRDefault="00CC048D" w:rsidP="00CC048D">
      <w:pPr>
        <w:rPr>
          <w:rFonts w:ascii="Times New Roman" w:hAnsi="Times New Roman" w:cs="Times New Roman"/>
        </w:rPr>
      </w:pPr>
      <w:r w:rsidRPr="006B75A7">
        <w:rPr>
          <w:rFonts w:ascii="Times New Roman" w:hAnsi="Times New Roman" w:cs="Times New Roman"/>
        </w:rPr>
        <w:t>In this reaction a % yield &gt;</w:t>
      </w:r>
      <w:r w:rsidR="00870A0E" w:rsidRPr="006B75A7">
        <w:rPr>
          <w:rFonts w:ascii="Times New Roman" w:hAnsi="Times New Roman" w:cs="Times New Roman"/>
        </w:rPr>
        <w:t xml:space="preserve"> </w:t>
      </w:r>
      <w:r w:rsidRPr="006B75A7">
        <w:rPr>
          <w:rFonts w:ascii="Times New Roman" w:hAnsi="Times New Roman" w:cs="Times New Roman"/>
        </w:rPr>
        <w:t xml:space="preserve">80 </w:t>
      </w:r>
      <w:proofErr w:type="gramStart"/>
      <w:r w:rsidRPr="006B75A7">
        <w:rPr>
          <w:rFonts w:ascii="Times New Roman" w:hAnsi="Times New Roman" w:cs="Times New Roman"/>
        </w:rPr>
        <w:t>is</w:t>
      </w:r>
      <w:proofErr w:type="gramEnd"/>
      <w:r w:rsidRPr="006B75A7">
        <w:rPr>
          <w:rFonts w:ascii="Times New Roman" w:hAnsi="Times New Roman" w:cs="Times New Roman"/>
        </w:rPr>
        <w:t xml:space="preserve"> anticipated.</w:t>
      </w:r>
    </w:p>
    <w:p w14:paraId="32831396" w14:textId="77777777" w:rsidR="00CC048D" w:rsidRPr="006B75A7" w:rsidRDefault="00CC048D">
      <w:pPr>
        <w:rPr>
          <w:rFonts w:ascii="Times New Roman" w:hAnsi="Times New Roman" w:cs="Times New Roman"/>
        </w:rPr>
      </w:pPr>
    </w:p>
    <w:p w14:paraId="67D6AAA1" w14:textId="77777777" w:rsidR="00870A0E" w:rsidRPr="006B75A7" w:rsidRDefault="00870A0E">
      <w:pPr>
        <w:rPr>
          <w:rFonts w:ascii="Times New Roman" w:hAnsi="Times New Roman" w:cs="Times New Roman"/>
          <w:b/>
        </w:rPr>
      </w:pPr>
    </w:p>
    <w:p w14:paraId="61E06F02" w14:textId="40C53031" w:rsidR="00C16C52" w:rsidRPr="006B75A7" w:rsidRDefault="00C16C52">
      <w:pPr>
        <w:rPr>
          <w:rFonts w:ascii="Times New Roman" w:hAnsi="Times New Roman" w:cs="Times New Roman"/>
          <w:b/>
        </w:rPr>
      </w:pPr>
      <w:r w:rsidRPr="006B75A7">
        <w:rPr>
          <w:rFonts w:ascii="Times New Roman" w:hAnsi="Times New Roman" w:cs="Times New Roman"/>
          <w:b/>
        </w:rPr>
        <w:t>Procedure</w:t>
      </w:r>
      <w:r w:rsidR="00870A0E" w:rsidRPr="006B75A7">
        <w:rPr>
          <w:rFonts w:ascii="Times New Roman" w:hAnsi="Times New Roman" w:cs="Times New Roman"/>
          <w:b/>
        </w:rPr>
        <w:t>:</w:t>
      </w:r>
    </w:p>
    <w:p w14:paraId="7A0F9BBB" w14:textId="77777777" w:rsidR="00C16C52" w:rsidRPr="006B75A7" w:rsidRDefault="00C16C52">
      <w:pPr>
        <w:rPr>
          <w:rFonts w:ascii="Times New Roman" w:hAnsi="Times New Roman" w:cs="Times New Roman"/>
          <w:b/>
        </w:rPr>
      </w:pPr>
    </w:p>
    <w:p w14:paraId="0E56AB04" w14:textId="3E8C591F" w:rsidR="00C16C52" w:rsidRPr="006B75A7" w:rsidRDefault="00C16C52">
      <w:pPr>
        <w:rPr>
          <w:rFonts w:ascii="Times New Roman" w:hAnsi="Times New Roman" w:cs="Times New Roman"/>
          <w:b/>
        </w:rPr>
      </w:pPr>
      <w:r w:rsidRPr="006B75A7">
        <w:rPr>
          <w:rFonts w:ascii="Times New Roman" w:hAnsi="Times New Roman" w:cs="Times New Roman"/>
          <w:b/>
        </w:rPr>
        <w:t>Making Chalk</w:t>
      </w:r>
    </w:p>
    <w:tbl>
      <w:tblPr>
        <w:tblStyle w:val="TableGrid"/>
        <w:tblW w:w="0" w:type="auto"/>
        <w:jc w:val="center"/>
        <w:tblLook w:val="04A0" w:firstRow="1" w:lastRow="0" w:firstColumn="1" w:lastColumn="0" w:noHBand="0" w:noVBand="1"/>
      </w:tblPr>
      <w:tblGrid>
        <w:gridCol w:w="2139"/>
        <w:gridCol w:w="2139"/>
        <w:gridCol w:w="2139"/>
      </w:tblGrid>
      <w:tr w:rsidR="0075205F" w:rsidRPr="006B75A7" w14:paraId="515889EF" w14:textId="77777777" w:rsidTr="0075205F">
        <w:trPr>
          <w:trHeight w:val="268"/>
          <w:jc w:val="center"/>
        </w:trPr>
        <w:tc>
          <w:tcPr>
            <w:tcW w:w="2139" w:type="dxa"/>
          </w:tcPr>
          <w:p w14:paraId="6E6464BB" w14:textId="2448DD06" w:rsidR="00C16C52" w:rsidRPr="006B75A7" w:rsidRDefault="00C16C52">
            <w:pPr>
              <w:rPr>
                <w:rFonts w:ascii="Times New Roman" w:hAnsi="Times New Roman" w:cs="Times New Roman"/>
                <w:b/>
              </w:rPr>
            </w:pPr>
            <w:r w:rsidRPr="006B75A7">
              <w:rPr>
                <w:rFonts w:ascii="Times New Roman" w:hAnsi="Times New Roman" w:cs="Times New Roman"/>
                <w:b/>
              </w:rPr>
              <w:t>Reaction</w:t>
            </w:r>
          </w:p>
        </w:tc>
        <w:tc>
          <w:tcPr>
            <w:tcW w:w="2139" w:type="dxa"/>
          </w:tcPr>
          <w:p w14:paraId="1C795B1D" w14:textId="0BC68201" w:rsidR="00C16C52" w:rsidRPr="006B75A7" w:rsidRDefault="00C16C52" w:rsidP="0075205F">
            <w:pPr>
              <w:jc w:val="center"/>
              <w:rPr>
                <w:rFonts w:ascii="Times New Roman" w:hAnsi="Times New Roman" w:cs="Times New Roman"/>
                <w:b/>
              </w:rPr>
            </w:pPr>
            <w:r w:rsidRPr="006B75A7">
              <w:rPr>
                <w:rFonts w:ascii="Times New Roman" w:hAnsi="Times New Roman" w:cs="Times New Roman"/>
                <w:b/>
              </w:rPr>
              <w:t>0.5 M CaCl</w:t>
            </w:r>
            <w:r w:rsidRPr="006B75A7">
              <w:rPr>
                <w:rFonts w:ascii="Times New Roman" w:hAnsi="Times New Roman" w:cs="Times New Roman"/>
                <w:b/>
                <w:vertAlign w:val="subscript"/>
              </w:rPr>
              <w:t>2</w:t>
            </w:r>
          </w:p>
        </w:tc>
        <w:tc>
          <w:tcPr>
            <w:tcW w:w="2139" w:type="dxa"/>
          </w:tcPr>
          <w:p w14:paraId="76A920B4" w14:textId="2C9FDBF8" w:rsidR="00C16C52" w:rsidRPr="006B75A7" w:rsidRDefault="00C16C52" w:rsidP="0075205F">
            <w:pPr>
              <w:jc w:val="center"/>
              <w:rPr>
                <w:rFonts w:ascii="Times New Roman" w:hAnsi="Times New Roman" w:cs="Times New Roman"/>
                <w:b/>
              </w:rPr>
            </w:pPr>
            <w:r w:rsidRPr="006B75A7">
              <w:rPr>
                <w:rFonts w:ascii="Times New Roman" w:hAnsi="Times New Roman" w:cs="Times New Roman"/>
                <w:b/>
              </w:rPr>
              <w:t>1.5 M Na</w:t>
            </w:r>
            <w:r w:rsidRPr="006B75A7">
              <w:rPr>
                <w:rFonts w:ascii="Times New Roman" w:hAnsi="Times New Roman" w:cs="Times New Roman"/>
                <w:b/>
                <w:vertAlign w:val="subscript"/>
              </w:rPr>
              <w:t>2</w:t>
            </w:r>
            <w:r w:rsidRPr="006B75A7">
              <w:rPr>
                <w:rFonts w:ascii="Times New Roman" w:hAnsi="Times New Roman" w:cs="Times New Roman"/>
                <w:b/>
              </w:rPr>
              <w:t>CO</w:t>
            </w:r>
            <w:r w:rsidRPr="006B75A7">
              <w:rPr>
                <w:rFonts w:ascii="Times New Roman" w:hAnsi="Times New Roman" w:cs="Times New Roman"/>
                <w:b/>
                <w:vertAlign w:val="subscript"/>
              </w:rPr>
              <w:t>3</w:t>
            </w:r>
          </w:p>
        </w:tc>
      </w:tr>
      <w:tr w:rsidR="0075205F" w:rsidRPr="006B75A7" w14:paraId="0BBEA815" w14:textId="77777777" w:rsidTr="0075205F">
        <w:trPr>
          <w:trHeight w:val="287"/>
          <w:jc w:val="center"/>
        </w:trPr>
        <w:tc>
          <w:tcPr>
            <w:tcW w:w="2139" w:type="dxa"/>
          </w:tcPr>
          <w:p w14:paraId="4CB06912" w14:textId="4E631B34" w:rsidR="00C16C52" w:rsidRPr="006B75A7" w:rsidRDefault="00C16C52">
            <w:pPr>
              <w:rPr>
                <w:rFonts w:ascii="Times New Roman" w:hAnsi="Times New Roman" w:cs="Times New Roman"/>
                <w:b/>
              </w:rPr>
            </w:pPr>
            <w:r w:rsidRPr="006B75A7">
              <w:rPr>
                <w:rFonts w:ascii="Times New Roman" w:hAnsi="Times New Roman" w:cs="Times New Roman"/>
                <w:b/>
              </w:rPr>
              <w:t>Trial #1</w:t>
            </w:r>
          </w:p>
        </w:tc>
        <w:tc>
          <w:tcPr>
            <w:tcW w:w="2139" w:type="dxa"/>
          </w:tcPr>
          <w:p w14:paraId="26BBA9D0" w14:textId="1517036B" w:rsidR="0075205F" w:rsidRPr="006B75A7" w:rsidRDefault="0075205F" w:rsidP="0075205F">
            <w:pPr>
              <w:jc w:val="center"/>
              <w:rPr>
                <w:rFonts w:ascii="Times New Roman" w:hAnsi="Times New Roman" w:cs="Times New Roman"/>
                <w:b/>
              </w:rPr>
            </w:pPr>
            <w:r w:rsidRPr="006B75A7">
              <w:rPr>
                <w:rFonts w:ascii="Times New Roman" w:hAnsi="Times New Roman" w:cs="Times New Roman"/>
                <w:b/>
              </w:rPr>
              <w:t>20 mL</w:t>
            </w:r>
          </w:p>
        </w:tc>
        <w:tc>
          <w:tcPr>
            <w:tcW w:w="2139" w:type="dxa"/>
          </w:tcPr>
          <w:p w14:paraId="086E54FA" w14:textId="6F7A9330" w:rsidR="00C16C52" w:rsidRPr="006B75A7" w:rsidRDefault="0075205F" w:rsidP="0075205F">
            <w:pPr>
              <w:jc w:val="center"/>
              <w:rPr>
                <w:rFonts w:ascii="Times New Roman" w:hAnsi="Times New Roman" w:cs="Times New Roman"/>
                <w:b/>
              </w:rPr>
            </w:pPr>
            <w:r w:rsidRPr="006B75A7">
              <w:rPr>
                <w:rFonts w:ascii="Times New Roman" w:hAnsi="Times New Roman" w:cs="Times New Roman"/>
                <w:b/>
              </w:rPr>
              <w:t>10 mL</w:t>
            </w:r>
          </w:p>
        </w:tc>
      </w:tr>
      <w:tr w:rsidR="0075205F" w:rsidRPr="006B75A7" w14:paraId="587B5B1E" w14:textId="77777777" w:rsidTr="0075205F">
        <w:trPr>
          <w:trHeight w:val="287"/>
          <w:jc w:val="center"/>
        </w:trPr>
        <w:tc>
          <w:tcPr>
            <w:tcW w:w="2139" w:type="dxa"/>
          </w:tcPr>
          <w:p w14:paraId="2C42D604" w14:textId="05F24B6E" w:rsidR="00C16C52" w:rsidRPr="006B75A7" w:rsidRDefault="00C16C52">
            <w:pPr>
              <w:rPr>
                <w:rFonts w:ascii="Times New Roman" w:hAnsi="Times New Roman" w:cs="Times New Roman"/>
                <w:b/>
              </w:rPr>
            </w:pPr>
            <w:r w:rsidRPr="006B75A7">
              <w:rPr>
                <w:rFonts w:ascii="Times New Roman" w:hAnsi="Times New Roman" w:cs="Times New Roman"/>
                <w:b/>
              </w:rPr>
              <w:t>Trial #2</w:t>
            </w:r>
          </w:p>
        </w:tc>
        <w:tc>
          <w:tcPr>
            <w:tcW w:w="2139" w:type="dxa"/>
          </w:tcPr>
          <w:p w14:paraId="1B192DA0" w14:textId="2A21D87A" w:rsidR="00C16C52" w:rsidRPr="006B75A7" w:rsidRDefault="0075205F" w:rsidP="0075205F">
            <w:pPr>
              <w:jc w:val="center"/>
              <w:rPr>
                <w:rFonts w:ascii="Times New Roman" w:hAnsi="Times New Roman" w:cs="Times New Roman"/>
                <w:b/>
              </w:rPr>
            </w:pPr>
            <w:r w:rsidRPr="006B75A7">
              <w:rPr>
                <w:rFonts w:ascii="Times New Roman" w:hAnsi="Times New Roman" w:cs="Times New Roman"/>
                <w:b/>
              </w:rPr>
              <w:t>25 mL</w:t>
            </w:r>
          </w:p>
        </w:tc>
        <w:tc>
          <w:tcPr>
            <w:tcW w:w="2139" w:type="dxa"/>
          </w:tcPr>
          <w:p w14:paraId="2FF80242" w14:textId="4C6D9498" w:rsidR="00C16C52" w:rsidRPr="006B75A7" w:rsidRDefault="0075205F" w:rsidP="0075205F">
            <w:pPr>
              <w:jc w:val="center"/>
              <w:rPr>
                <w:rFonts w:ascii="Times New Roman" w:hAnsi="Times New Roman" w:cs="Times New Roman"/>
                <w:b/>
              </w:rPr>
            </w:pPr>
            <w:r w:rsidRPr="006B75A7">
              <w:rPr>
                <w:rFonts w:ascii="Times New Roman" w:hAnsi="Times New Roman" w:cs="Times New Roman"/>
                <w:b/>
              </w:rPr>
              <w:t>5 mL</w:t>
            </w:r>
          </w:p>
        </w:tc>
      </w:tr>
    </w:tbl>
    <w:p w14:paraId="312099C6" w14:textId="77777777" w:rsidR="00750A1E" w:rsidRPr="006B75A7" w:rsidRDefault="00750A1E" w:rsidP="00750A1E">
      <w:pPr>
        <w:ind w:left="720"/>
        <w:rPr>
          <w:rFonts w:ascii="Times New Roman" w:hAnsi="Times New Roman" w:cs="Times New Roman"/>
        </w:rPr>
      </w:pPr>
    </w:p>
    <w:p w14:paraId="2AAF9951" w14:textId="65273671" w:rsidR="00750A1E" w:rsidRPr="006B75A7" w:rsidRDefault="00750A1E" w:rsidP="00750A1E">
      <w:pPr>
        <w:numPr>
          <w:ilvl w:val="0"/>
          <w:numId w:val="2"/>
        </w:numPr>
        <w:rPr>
          <w:rFonts w:ascii="Times New Roman" w:hAnsi="Times New Roman" w:cs="Times New Roman"/>
        </w:rPr>
      </w:pPr>
      <w:r w:rsidRPr="006B75A7">
        <w:rPr>
          <w:rFonts w:ascii="Times New Roman" w:hAnsi="Times New Roman" w:cs="Times New Roman"/>
        </w:rPr>
        <w:t>Fill a graduated cylinder with the ~0.5M CaCl</w:t>
      </w:r>
      <w:r w:rsidRPr="006B75A7">
        <w:rPr>
          <w:rFonts w:ascii="Times New Roman" w:hAnsi="Times New Roman" w:cs="Times New Roman"/>
          <w:vertAlign w:val="subscript"/>
        </w:rPr>
        <w:t>2</w:t>
      </w:r>
      <w:r w:rsidRPr="006B75A7">
        <w:rPr>
          <w:rFonts w:ascii="Times New Roman" w:hAnsi="Times New Roman" w:cs="Times New Roman"/>
        </w:rPr>
        <w:t xml:space="preserve"> solution provided with volume needed for Trial #1. Label the cylinder (Both solutions look identical!), and record the exact molarity. Pour the CaCl</w:t>
      </w:r>
      <w:r w:rsidRPr="006B75A7">
        <w:rPr>
          <w:rFonts w:ascii="Times New Roman" w:hAnsi="Times New Roman" w:cs="Times New Roman"/>
          <w:vertAlign w:val="subscript"/>
        </w:rPr>
        <w:t>2</w:t>
      </w:r>
      <w:r w:rsidRPr="006B75A7">
        <w:rPr>
          <w:rFonts w:ascii="Times New Roman" w:hAnsi="Times New Roman" w:cs="Times New Roman"/>
        </w:rPr>
        <w:t xml:space="preserve"> solution into a clean Erlenmeyer flask. Record the exact volume delivered using the appropriate number of significant figures.</w:t>
      </w:r>
    </w:p>
    <w:p w14:paraId="2D997651" w14:textId="30B74414" w:rsidR="00750A1E" w:rsidRPr="006B75A7" w:rsidRDefault="00750A1E" w:rsidP="00750A1E">
      <w:pPr>
        <w:numPr>
          <w:ilvl w:val="0"/>
          <w:numId w:val="2"/>
        </w:numPr>
        <w:rPr>
          <w:rFonts w:ascii="Times New Roman" w:hAnsi="Times New Roman" w:cs="Times New Roman"/>
        </w:rPr>
      </w:pPr>
      <w:r w:rsidRPr="006B75A7">
        <w:rPr>
          <w:rFonts w:ascii="Times New Roman" w:hAnsi="Times New Roman" w:cs="Times New Roman"/>
        </w:rPr>
        <w:t>Fill a second g</w:t>
      </w:r>
      <w:r w:rsidR="00893CC3" w:rsidRPr="006B75A7">
        <w:rPr>
          <w:rFonts w:ascii="Times New Roman" w:hAnsi="Times New Roman" w:cs="Times New Roman"/>
        </w:rPr>
        <w:t>rad</w:t>
      </w:r>
      <w:r w:rsidRPr="006B75A7">
        <w:rPr>
          <w:rFonts w:ascii="Times New Roman" w:hAnsi="Times New Roman" w:cs="Times New Roman"/>
        </w:rPr>
        <w:t>u</w:t>
      </w:r>
      <w:r w:rsidR="00893CC3" w:rsidRPr="006B75A7">
        <w:rPr>
          <w:rFonts w:ascii="Times New Roman" w:hAnsi="Times New Roman" w:cs="Times New Roman"/>
        </w:rPr>
        <w:t>a</w:t>
      </w:r>
      <w:r w:rsidRPr="006B75A7">
        <w:rPr>
          <w:rFonts w:ascii="Times New Roman" w:hAnsi="Times New Roman" w:cs="Times New Roman"/>
        </w:rPr>
        <w:t>ted cylinder with the ~1.5M Na</w:t>
      </w:r>
      <w:r w:rsidRPr="006B75A7">
        <w:rPr>
          <w:rFonts w:ascii="Times New Roman" w:hAnsi="Times New Roman" w:cs="Times New Roman"/>
          <w:vertAlign w:val="subscript"/>
        </w:rPr>
        <w:t>2</w:t>
      </w:r>
      <w:r w:rsidRPr="006B75A7">
        <w:rPr>
          <w:rFonts w:ascii="Times New Roman" w:hAnsi="Times New Roman" w:cs="Times New Roman"/>
        </w:rPr>
        <w:t>CO</w:t>
      </w:r>
      <w:r w:rsidRPr="006B75A7">
        <w:rPr>
          <w:rFonts w:ascii="Times New Roman" w:hAnsi="Times New Roman" w:cs="Times New Roman"/>
          <w:vertAlign w:val="subscript"/>
        </w:rPr>
        <w:t>3</w:t>
      </w:r>
      <w:r w:rsidRPr="006B75A7">
        <w:rPr>
          <w:rFonts w:ascii="Times New Roman" w:hAnsi="Times New Roman" w:cs="Times New Roman"/>
        </w:rPr>
        <w:t>. Label it</w:t>
      </w:r>
      <w:proofErr w:type="gramStart"/>
      <w:r w:rsidRPr="006B75A7">
        <w:rPr>
          <w:rFonts w:ascii="Times New Roman" w:hAnsi="Times New Roman" w:cs="Times New Roman"/>
        </w:rPr>
        <w:t>!,</w:t>
      </w:r>
      <w:proofErr w:type="gramEnd"/>
      <w:r w:rsidRPr="006B75A7">
        <w:rPr>
          <w:rFonts w:ascii="Times New Roman" w:hAnsi="Times New Roman" w:cs="Times New Roman"/>
        </w:rPr>
        <w:t xml:space="preserve"> and record the exact molarity. Use the same procedure as </w:t>
      </w:r>
      <w:r w:rsidR="00893CC3" w:rsidRPr="006B75A7">
        <w:rPr>
          <w:rFonts w:ascii="Times New Roman" w:hAnsi="Times New Roman" w:cs="Times New Roman"/>
        </w:rPr>
        <w:t>1.</w:t>
      </w:r>
      <w:r w:rsidRPr="006B75A7">
        <w:rPr>
          <w:rFonts w:ascii="Times New Roman" w:hAnsi="Times New Roman" w:cs="Times New Roman"/>
        </w:rPr>
        <w:t xml:space="preserve"> </w:t>
      </w:r>
      <w:r w:rsidR="00893CC3" w:rsidRPr="006B75A7">
        <w:rPr>
          <w:rFonts w:ascii="Times New Roman" w:hAnsi="Times New Roman" w:cs="Times New Roman"/>
        </w:rPr>
        <w:t>Pour the</w:t>
      </w:r>
      <w:r w:rsidRPr="006B75A7">
        <w:rPr>
          <w:rFonts w:ascii="Times New Roman" w:hAnsi="Times New Roman" w:cs="Times New Roman"/>
        </w:rPr>
        <w:t xml:space="preserve"> Na</w:t>
      </w:r>
      <w:r w:rsidRPr="006B75A7">
        <w:rPr>
          <w:rFonts w:ascii="Times New Roman" w:hAnsi="Times New Roman" w:cs="Times New Roman"/>
          <w:vertAlign w:val="subscript"/>
        </w:rPr>
        <w:t>2</w:t>
      </w:r>
      <w:r w:rsidRPr="006B75A7">
        <w:rPr>
          <w:rFonts w:ascii="Times New Roman" w:hAnsi="Times New Roman" w:cs="Times New Roman"/>
        </w:rPr>
        <w:t>CO</w:t>
      </w:r>
      <w:r w:rsidRPr="006B75A7">
        <w:rPr>
          <w:rFonts w:ascii="Times New Roman" w:hAnsi="Times New Roman" w:cs="Times New Roman"/>
          <w:vertAlign w:val="subscript"/>
        </w:rPr>
        <w:t>3</w:t>
      </w:r>
      <w:r w:rsidRPr="006B75A7">
        <w:rPr>
          <w:rFonts w:ascii="Times New Roman" w:hAnsi="Times New Roman" w:cs="Times New Roman"/>
        </w:rPr>
        <w:t xml:space="preserve"> </w:t>
      </w:r>
      <w:r w:rsidR="00893CC3" w:rsidRPr="006B75A7">
        <w:rPr>
          <w:rFonts w:ascii="Times New Roman" w:hAnsi="Times New Roman" w:cs="Times New Roman"/>
        </w:rPr>
        <w:t xml:space="preserve">solution </w:t>
      </w:r>
      <w:r w:rsidRPr="006B75A7">
        <w:rPr>
          <w:rFonts w:ascii="Times New Roman" w:hAnsi="Times New Roman" w:cs="Times New Roman"/>
        </w:rPr>
        <w:t>into the Erlenmeyer that contains the CaCl</w:t>
      </w:r>
      <w:r w:rsidRPr="006B75A7">
        <w:rPr>
          <w:rFonts w:ascii="Times New Roman" w:hAnsi="Times New Roman" w:cs="Times New Roman"/>
          <w:vertAlign w:val="subscript"/>
        </w:rPr>
        <w:t>2</w:t>
      </w:r>
      <w:r w:rsidRPr="006B75A7">
        <w:rPr>
          <w:rFonts w:ascii="Times New Roman" w:hAnsi="Times New Roman" w:cs="Times New Roman"/>
        </w:rPr>
        <w:t xml:space="preserve">. </w:t>
      </w:r>
    </w:p>
    <w:p w14:paraId="735CDC9C" w14:textId="77777777" w:rsidR="00750A1E" w:rsidRPr="006B75A7" w:rsidRDefault="00750A1E" w:rsidP="00750A1E">
      <w:pPr>
        <w:numPr>
          <w:ilvl w:val="0"/>
          <w:numId w:val="2"/>
        </w:numPr>
        <w:rPr>
          <w:rFonts w:ascii="Times New Roman" w:hAnsi="Times New Roman" w:cs="Times New Roman"/>
        </w:rPr>
      </w:pPr>
      <w:r w:rsidRPr="006B75A7">
        <w:rPr>
          <w:rFonts w:ascii="Times New Roman" w:hAnsi="Times New Roman" w:cs="Times New Roman"/>
        </w:rPr>
        <w:t xml:space="preserve">Initially you may not observe a precipitate. Swirl the flask and one should quickly form. </w:t>
      </w:r>
    </w:p>
    <w:p w14:paraId="4C884F0C" w14:textId="461AEDA6" w:rsidR="00750A1E" w:rsidRPr="006B75A7" w:rsidRDefault="00893CC3" w:rsidP="00750A1E">
      <w:pPr>
        <w:numPr>
          <w:ilvl w:val="0"/>
          <w:numId w:val="2"/>
        </w:numPr>
        <w:rPr>
          <w:rFonts w:ascii="Times New Roman" w:hAnsi="Times New Roman" w:cs="Times New Roman"/>
        </w:rPr>
      </w:pPr>
      <w:r w:rsidRPr="006B75A7">
        <w:rPr>
          <w:rFonts w:ascii="Times New Roman" w:hAnsi="Times New Roman" w:cs="Times New Roman"/>
        </w:rPr>
        <w:t>Filter the precipitate.</w:t>
      </w:r>
    </w:p>
    <w:p w14:paraId="01BB8E02" w14:textId="0C14EF78" w:rsidR="00893CC3" w:rsidRPr="006B75A7" w:rsidRDefault="00893CC3" w:rsidP="00750A1E">
      <w:pPr>
        <w:numPr>
          <w:ilvl w:val="0"/>
          <w:numId w:val="2"/>
        </w:numPr>
        <w:rPr>
          <w:rFonts w:ascii="Times New Roman" w:hAnsi="Times New Roman" w:cs="Times New Roman"/>
        </w:rPr>
      </w:pPr>
      <w:r w:rsidRPr="006B75A7">
        <w:rPr>
          <w:rFonts w:ascii="Times New Roman" w:hAnsi="Times New Roman" w:cs="Times New Roman"/>
        </w:rPr>
        <w:t>While your precipitate is filtering, using a Sharpie label a watch glass with #1 (#2 for second trial) and weigh it. Record the weight on the data sheet.</w:t>
      </w:r>
    </w:p>
    <w:p w14:paraId="244D5B4C" w14:textId="1D3763C3" w:rsidR="00750A1E" w:rsidRPr="006B75A7" w:rsidRDefault="00750A1E" w:rsidP="00750A1E">
      <w:pPr>
        <w:numPr>
          <w:ilvl w:val="0"/>
          <w:numId w:val="2"/>
        </w:numPr>
        <w:rPr>
          <w:rFonts w:ascii="Times New Roman" w:hAnsi="Times New Roman" w:cs="Times New Roman"/>
        </w:rPr>
      </w:pPr>
      <w:r w:rsidRPr="006B75A7">
        <w:rPr>
          <w:rFonts w:ascii="Times New Roman" w:hAnsi="Times New Roman" w:cs="Times New Roman"/>
        </w:rPr>
        <w:t xml:space="preserve">Carefully remove the filter paper (it will still be very moist) and place it on </w:t>
      </w:r>
      <w:r w:rsidR="00893CC3" w:rsidRPr="006B75A7">
        <w:rPr>
          <w:rFonts w:ascii="Times New Roman" w:hAnsi="Times New Roman" w:cs="Times New Roman"/>
        </w:rPr>
        <w:t>the</w:t>
      </w:r>
      <w:r w:rsidRPr="006B75A7">
        <w:rPr>
          <w:rFonts w:ascii="Times New Roman" w:hAnsi="Times New Roman" w:cs="Times New Roman"/>
        </w:rPr>
        <w:t xml:space="preserve"> pre-weighed watch glass. Place this </w:t>
      </w:r>
      <w:r w:rsidR="00893CC3" w:rsidRPr="006B75A7">
        <w:rPr>
          <w:rFonts w:ascii="Times New Roman" w:hAnsi="Times New Roman" w:cs="Times New Roman"/>
        </w:rPr>
        <w:t>in the oven at 50-100 °C for ~10 minutes or until precipitate is dry. (You can also leave sample overnight to dry).</w:t>
      </w:r>
    </w:p>
    <w:p w14:paraId="70FAF8E4" w14:textId="77777777" w:rsidR="00893CC3" w:rsidRPr="006B75A7" w:rsidRDefault="00893CC3" w:rsidP="00893CC3">
      <w:pPr>
        <w:ind w:left="720"/>
        <w:rPr>
          <w:rFonts w:ascii="Times New Roman" w:hAnsi="Times New Roman" w:cs="Times New Roman"/>
        </w:rPr>
      </w:pPr>
    </w:p>
    <w:p w14:paraId="46B44794" w14:textId="6D0ADE26" w:rsidR="00750A1E" w:rsidRPr="006B75A7" w:rsidRDefault="00750A1E" w:rsidP="00893CC3">
      <w:pPr>
        <w:ind w:firstLine="360"/>
        <w:rPr>
          <w:rFonts w:ascii="Times New Roman" w:hAnsi="Times New Roman" w:cs="Times New Roman"/>
        </w:rPr>
      </w:pPr>
      <w:r w:rsidRPr="006B75A7">
        <w:rPr>
          <w:rFonts w:ascii="Times New Roman" w:hAnsi="Times New Roman" w:cs="Times New Roman"/>
        </w:rPr>
        <w:t xml:space="preserve">Note: This is a good time to </w:t>
      </w:r>
      <w:r w:rsidR="00893CC3" w:rsidRPr="006B75A7">
        <w:rPr>
          <w:rFonts w:ascii="Times New Roman" w:hAnsi="Times New Roman" w:cs="Times New Roman"/>
        </w:rPr>
        <w:t>repeat steps 1-6</w:t>
      </w:r>
      <w:r w:rsidRPr="006B75A7">
        <w:rPr>
          <w:rFonts w:ascii="Times New Roman" w:hAnsi="Times New Roman" w:cs="Times New Roman"/>
        </w:rPr>
        <w:t xml:space="preserve"> for reaction</w:t>
      </w:r>
      <w:r w:rsidR="00893CC3" w:rsidRPr="006B75A7">
        <w:rPr>
          <w:rFonts w:ascii="Times New Roman" w:hAnsi="Times New Roman" w:cs="Times New Roman"/>
        </w:rPr>
        <w:t xml:space="preserve"> #2</w:t>
      </w:r>
      <w:r w:rsidRPr="006B75A7">
        <w:rPr>
          <w:rFonts w:ascii="Times New Roman" w:hAnsi="Times New Roman" w:cs="Times New Roman"/>
        </w:rPr>
        <w:t xml:space="preserve">. </w:t>
      </w:r>
    </w:p>
    <w:p w14:paraId="672B46DA" w14:textId="77777777" w:rsidR="00893CC3" w:rsidRPr="006B75A7" w:rsidRDefault="00893CC3" w:rsidP="00893CC3">
      <w:pPr>
        <w:ind w:firstLine="360"/>
        <w:rPr>
          <w:rFonts w:ascii="Times New Roman" w:hAnsi="Times New Roman" w:cs="Times New Roman"/>
        </w:rPr>
      </w:pPr>
    </w:p>
    <w:p w14:paraId="0D2AD1DC" w14:textId="558893B3" w:rsidR="00750A1E" w:rsidRPr="006B75A7" w:rsidRDefault="00893CC3" w:rsidP="00750A1E">
      <w:pPr>
        <w:numPr>
          <w:ilvl w:val="0"/>
          <w:numId w:val="2"/>
        </w:numPr>
        <w:rPr>
          <w:rFonts w:ascii="Times New Roman" w:hAnsi="Times New Roman" w:cs="Times New Roman"/>
        </w:rPr>
      </w:pPr>
      <w:r w:rsidRPr="006B75A7">
        <w:rPr>
          <w:rFonts w:ascii="Times New Roman" w:hAnsi="Times New Roman" w:cs="Times New Roman"/>
        </w:rPr>
        <w:t>D</w:t>
      </w:r>
      <w:r w:rsidR="00750A1E" w:rsidRPr="006B75A7">
        <w:rPr>
          <w:rFonts w:ascii="Times New Roman" w:hAnsi="Times New Roman" w:cs="Times New Roman"/>
        </w:rPr>
        <w:t>etermine the #moles of CaCl</w:t>
      </w:r>
      <w:r w:rsidR="00750A1E" w:rsidRPr="006B75A7">
        <w:rPr>
          <w:rFonts w:ascii="Times New Roman" w:hAnsi="Times New Roman" w:cs="Times New Roman"/>
          <w:vertAlign w:val="subscript"/>
        </w:rPr>
        <w:t>2</w:t>
      </w:r>
      <w:r w:rsidR="00750A1E" w:rsidRPr="006B75A7">
        <w:rPr>
          <w:rFonts w:ascii="Times New Roman" w:hAnsi="Times New Roman" w:cs="Times New Roman"/>
        </w:rPr>
        <w:t xml:space="preserve"> and Na</w:t>
      </w:r>
      <w:r w:rsidR="00750A1E" w:rsidRPr="006B75A7">
        <w:rPr>
          <w:rFonts w:ascii="Times New Roman" w:hAnsi="Times New Roman" w:cs="Times New Roman"/>
          <w:vertAlign w:val="subscript"/>
        </w:rPr>
        <w:t>2</w:t>
      </w:r>
      <w:r w:rsidR="00750A1E" w:rsidRPr="006B75A7">
        <w:rPr>
          <w:rFonts w:ascii="Times New Roman" w:hAnsi="Times New Roman" w:cs="Times New Roman"/>
        </w:rPr>
        <w:t>CO</w:t>
      </w:r>
      <w:r w:rsidR="00750A1E" w:rsidRPr="006B75A7">
        <w:rPr>
          <w:rFonts w:ascii="Times New Roman" w:hAnsi="Times New Roman" w:cs="Times New Roman"/>
          <w:vertAlign w:val="subscript"/>
        </w:rPr>
        <w:t xml:space="preserve">3 </w:t>
      </w:r>
      <w:r w:rsidR="00750A1E" w:rsidRPr="006B75A7">
        <w:rPr>
          <w:rFonts w:ascii="Times New Roman" w:hAnsi="Times New Roman" w:cs="Times New Roman"/>
        </w:rPr>
        <w:t>that were added together. For each calculate the #moles of CaCO</w:t>
      </w:r>
      <w:r w:rsidR="00750A1E" w:rsidRPr="006B75A7">
        <w:rPr>
          <w:rFonts w:ascii="Times New Roman" w:hAnsi="Times New Roman" w:cs="Times New Roman"/>
          <w:vertAlign w:val="subscript"/>
        </w:rPr>
        <w:t>3</w:t>
      </w:r>
      <w:r w:rsidR="00750A1E" w:rsidRPr="006B75A7">
        <w:rPr>
          <w:rFonts w:ascii="Times New Roman" w:hAnsi="Times New Roman" w:cs="Times New Roman"/>
        </w:rPr>
        <w:t xml:space="preserve"> that would be expected. Was there a limiting reagent? If so which one was it? </w:t>
      </w:r>
    </w:p>
    <w:p w14:paraId="459D43E3" w14:textId="319A5ED3" w:rsidR="00750A1E" w:rsidRPr="006B75A7" w:rsidRDefault="00750A1E" w:rsidP="00750A1E">
      <w:pPr>
        <w:numPr>
          <w:ilvl w:val="0"/>
          <w:numId w:val="3"/>
        </w:numPr>
        <w:rPr>
          <w:rFonts w:ascii="Times New Roman" w:hAnsi="Times New Roman" w:cs="Times New Roman"/>
        </w:rPr>
      </w:pPr>
      <w:r w:rsidRPr="006B75A7">
        <w:rPr>
          <w:rFonts w:ascii="Times New Roman" w:hAnsi="Times New Roman" w:cs="Times New Roman"/>
        </w:rPr>
        <w:t xml:space="preserve">When the paper is dry remove the watch glass from the </w:t>
      </w:r>
      <w:r w:rsidR="00893CC3" w:rsidRPr="006B75A7">
        <w:rPr>
          <w:rFonts w:ascii="Times New Roman" w:hAnsi="Times New Roman" w:cs="Times New Roman"/>
        </w:rPr>
        <w:t>oven</w:t>
      </w:r>
      <w:r w:rsidRPr="006B75A7">
        <w:rPr>
          <w:rFonts w:ascii="Times New Roman" w:hAnsi="Times New Roman" w:cs="Times New Roman"/>
        </w:rPr>
        <w:t>. Allow it to cool to the touch and very carefully using a glass rod</w:t>
      </w:r>
      <w:proofErr w:type="gramStart"/>
      <w:r w:rsidRPr="006B75A7">
        <w:rPr>
          <w:rFonts w:ascii="Times New Roman" w:hAnsi="Times New Roman" w:cs="Times New Roman"/>
        </w:rPr>
        <w:t>;</w:t>
      </w:r>
      <w:proofErr w:type="gramEnd"/>
      <w:r w:rsidRPr="006B75A7">
        <w:rPr>
          <w:rFonts w:ascii="Times New Roman" w:hAnsi="Times New Roman" w:cs="Times New Roman"/>
        </w:rPr>
        <w:t xml:space="preserve"> scrape the CaCO</w:t>
      </w:r>
      <w:r w:rsidRPr="006B75A7">
        <w:rPr>
          <w:rFonts w:ascii="Times New Roman" w:hAnsi="Times New Roman" w:cs="Times New Roman"/>
          <w:vertAlign w:val="subscript"/>
        </w:rPr>
        <w:t>3</w:t>
      </w:r>
      <w:r w:rsidRPr="006B75A7">
        <w:rPr>
          <w:rFonts w:ascii="Times New Roman" w:hAnsi="Times New Roman" w:cs="Times New Roman"/>
        </w:rPr>
        <w:t xml:space="preserve"> from the filter paper onto the watch glass. Try and get as much as you can off without tearing or scarping off some of the filter paper. Discard the f</w:t>
      </w:r>
      <w:r w:rsidR="00893CC3" w:rsidRPr="006B75A7">
        <w:rPr>
          <w:rFonts w:ascii="Times New Roman" w:hAnsi="Times New Roman" w:cs="Times New Roman"/>
        </w:rPr>
        <w:t>ilter paper. If precipitate is not completely dry return watch glass to the oven for another 10 minutes.</w:t>
      </w:r>
    </w:p>
    <w:p w14:paraId="3D423587" w14:textId="6D1A7C0C" w:rsidR="00750A1E" w:rsidRPr="006B75A7" w:rsidRDefault="00893CC3" w:rsidP="00750A1E">
      <w:pPr>
        <w:numPr>
          <w:ilvl w:val="0"/>
          <w:numId w:val="3"/>
        </w:numPr>
        <w:rPr>
          <w:rFonts w:ascii="Times New Roman" w:hAnsi="Times New Roman" w:cs="Times New Roman"/>
        </w:rPr>
      </w:pPr>
      <w:r w:rsidRPr="006B75A7">
        <w:rPr>
          <w:rFonts w:ascii="Times New Roman" w:hAnsi="Times New Roman" w:cs="Times New Roman"/>
        </w:rPr>
        <w:t xml:space="preserve">Make sure the watch glass is dry, </w:t>
      </w:r>
      <w:r w:rsidR="00750A1E" w:rsidRPr="006B75A7">
        <w:rPr>
          <w:rFonts w:ascii="Times New Roman" w:hAnsi="Times New Roman" w:cs="Times New Roman"/>
        </w:rPr>
        <w:t>(6 drops of water ~1ml which weighs 1g!). Record the weight of the watch glass and CaCO</w:t>
      </w:r>
      <w:r w:rsidR="00750A1E" w:rsidRPr="006B75A7">
        <w:rPr>
          <w:rFonts w:ascii="Times New Roman" w:hAnsi="Times New Roman" w:cs="Times New Roman"/>
          <w:vertAlign w:val="subscript"/>
        </w:rPr>
        <w:t>3</w:t>
      </w:r>
      <w:r w:rsidR="00750A1E" w:rsidRPr="006B75A7">
        <w:rPr>
          <w:rFonts w:ascii="Times New Roman" w:hAnsi="Times New Roman" w:cs="Times New Roman"/>
        </w:rPr>
        <w:t xml:space="preserve">. Then reheat </w:t>
      </w:r>
      <w:r w:rsidRPr="006B75A7">
        <w:rPr>
          <w:rFonts w:ascii="Times New Roman" w:hAnsi="Times New Roman" w:cs="Times New Roman"/>
        </w:rPr>
        <w:t>in the oven</w:t>
      </w:r>
      <w:r w:rsidR="00750A1E" w:rsidRPr="006B75A7">
        <w:rPr>
          <w:rFonts w:ascii="Times New Roman" w:hAnsi="Times New Roman" w:cs="Times New Roman"/>
        </w:rPr>
        <w:t xml:space="preserve"> for a further 5 minutes. Repeat this process until you get two </w:t>
      </w:r>
      <w:proofErr w:type="spellStart"/>
      <w:r w:rsidR="00750A1E" w:rsidRPr="006B75A7">
        <w:rPr>
          <w:rFonts w:ascii="Times New Roman" w:hAnsi="Times New Roman" w:cs="Times New Roman"/>
        </w:rPr>
        <w:t>weighings</w:t>
      </w:r>
      <w:proofErr w:type="spellEnd"/>
      <w:r w:rsidR="00750A1E" w:rsidRPr="006B75A7">
        <w:rPr>
          <w:rFonts w:ascii="Times New Roman" w:hAnsi="Times New Roman" w:cs="Times New Roman"/>
        </w:rPr>
        <w:t xml:space="preserve"> that are within 0.02g of one another. If you follow the procedure closely, two heating’s should be sufficient. </w:t>
      </w:r>
    </w:p>
    <w:p w14:paraId="300C629F" w14:textId="77777777" w:rsidR="00750A1E" w:rsidRPr="006B75A7" w:rsidRDefault="00750A1E" w:rsidP="00750A1E">
      <w:pPr>
        <w:numPr>
          <w:ilvl w:val="0"/>
          <w:numId w:val="3"/>
        </w:numPr>
        <w:rPr>
          <w:rFonts w:ascii="Times New Roman" w:hAnsi="Times New Roman" w:cs="Times New Roman"/>
        </w:rPr>
      </w:pPr>
      <w:r w:rsidRPr="006B75A7">
        <w:rPr>
          <w:rFonts w:ascii="Times New Roman" w:hAnsi="Times New Roman" w:cs="Times New Roman"/>
        </w:rPr>
        <w:t>Compare the amount of CaCO</w:t>
      </w:r>
      <w:r w:rsidRPr="006B75A7">
        <w:rPr>
          <w:rFonts w:ascii="Times New Roman" w:hAnsi="Times New Roman" w:cs="Times New Roman"/>
          <w:vertAlign w:val="subscript"/>
        </w:rPr>
        <w:t>3</w:t>
      </w:r>
      <w:r w:rsidRPr="006B75A7">
        <w:rPr>
          <w:rFonts w:ascii="Times New Roman" w:hAnsi="Times New Roman" w:cs="Times New Roman"/>
        </w:rPr>
        <w:t xml:space="preserve"> obtained with that expected. Determine the % efficiency of this reaction. </w:t>
      </w:r>
    </w:p>
    <w:p w14:paraId="2C15D7F7" w14:textId="77777777" w:rsidR="00893CC3" w:rsidRPr="006B75A7" w:rsidRDefault="00893CC3" w:rsidP="00750A1E">
      <w:pPr>
        <w:rPr>
          <w:rFonts w:ascii="Times New Roman" w:hAnsi="Times New Roman" w:cs="Times New Roman"/>
        </w:rPr>
      </w:pPr>
    </w:p>
    <w:p w14:paraId="634C26BB" w14:textId="1091A184" w:rsidR="00750A1E" w:rsidRPr="006B75A7" w:rsidRDefault="00750A1E" w:rsidP="00893CC3">
      <w:pPr>
        <w:ind w:left="720"/>
        <w:rPr>
          <w:rFonts w:ascii="Times New Roman" w:hAnsi="Times New Roman" w:cs="Times New Roman"/>
        </w:rPr>
      </w:pPr>
      <w:r w:rsidRPr="006B75A7">
        <w:rPr>
          <w:rFonts w:ascii="Times New Roman" w:hAnsi="Times New Roman" w:cs="Times New Roman"/>
        </w:rPr>
        <w:t>Useful Molar Masses:</w:t>
      </w:r>
      <w:r w:rsidR="00893CC3" w:rsidRPr="006B75A7">
        <w:rPr>
          <w:rFonts w:ascii="Times New Roman" w:hAnsi="Times New Roman" w:cs="Times New Roman"/>
        </w:rPr>
        <w:t xml:space="preserve"> </w:t>
      </w:r>
      <w:r w:rsidRPr="006B75A7">
        <w:rPr>
          <w:rFonts w:ascii="Times New Roman" w:hAnsi="Times New Roman" w:cs="Times New Roman"/>
        </w:rPr>
        <w:t>CaCl</w:t>
      </w:r>
      <w:r w:rsidRPr="006B75A7">
        <w:rPr>
          <w:rFonts w:ascii="Times New Roman" w:hAnsi="Times New Roman" w:cs="Times New Roman"/>
          <w:vertAlign w:val="subscript"/>
        </w:rPr>
        <w:t>2</w:t>
      </w:r>
      <w:r w:rsidRPr="006B75A7">
        <w:rPr>
          <w:rFonts w:ascii="Times New Roman" w:hAnsi="Times New Roman" w:cs="Times New Roman"/>
        </w:rPr>
        <w:t>: 110.98 g.mol</w:t>
      </w:r>
      <w:r w:rsidRPr="006B75A7">
        <w:rPr>
          <w:rFonts w:ascii="Times New Roman" w:hAnsi="Times New Roman" w:cs="Times New Roman"/>
          <w:vertAlign w:val="superscript"/>
        </w:rPr>
        <w:t>-1</w:t>
      </w:r>
      <w:r w:rsidRPr="006B75A7">
        <w:rPr>
          <w:rFonts w:ascii="Times New Roman" w:hAnsi="Times New Roman" w:cs="Times New Roman"/>
        </w:rPr>
        <w:t xml:space="preserve"> Na</w:t>
      </w:r>
      <w:r w:rsidRPr="006B75A7">
        <w:rPr>
          <w:rFonts w:ascii="Times New Roman" w:hAnsi="Times New Roman" w:cs="Times New Roman"/>
          <w:vertAlign w:val="subscript"/>
        </w:rPr>
        <w:t>2</w:t>
      </w:r>
      <w:r w:rsidRPr="006B75A7">
        <w:rPr>
          <w:rFonts w:ascii="Times New Roman" w:hAnsi="Times New Roman" w:cs="Times New Roman"/>
        </w:rPr>
        <w:t>CO</w:t>
      </w:r>
      <w:r w:rsidRPr="006B75A7">
        <w:rPr>
          <w:rFonts w:ascii="Times New Roman" w:hAnsi="Times New Roman" w:cs="Times New Roman"/>
          <w:vertAlign w:val="subscript"/>
        </w:rPr>
        <w:t>3</w:t>
      </w:r>
      <w:r w:rsidRPr="006B75A7">
        <w:rPr>
          <w:rFonts w:ascii="Times New Roman" w:hAnsi="Times New Roman" w:cs="Times New Roman"/>
        </w:rPr>
        <w:t>: 105.99 g.mol</w:t>
      </w:r>
      <w:r w:rsidRPr="006B75A7">
        <w:rPr>
          <w:rFonts w:ascii="Times New Roman" w:hAnsi="Times New Roman" w:cs="Times New Roman"/>
          <w:vertAlign w:val="superscript"/>
        </w:rPr>
        <w:t>-1</w:t>
      </w:r>
      <w:r w:rsidRPr="006B75A7">
        <w:rPr>
          <w:rFonts w:ascii="Times New Roman" w:hAnsi="Times New Roman" w:cs="Times New Roman"/>
        </w:rPr>
        <w:t xml:space="preserve"> CaCO</w:t>
      </w:r>
      <w:r w:rsidRPr="006B75A7">
        <w:rPr>
          <w:rFonts w:ascii="Times New Roman" w:hAnsi="Times New Roman" w:cs="Times New Roman"/>
          <w:vertAlign w:val="subscript"/>
        </w:rPr>
        <w:t>3</w:t>
      </w:r>
      <w:r w:rsidRPr="006B75A7">
        <w:rPr>
          <w:rFonts w:ascii="Times New Roman" w:hAnsi="Times New Roman" w:cs="Times New Roman"/>
        </w:rPr>
        <w:t>: 100.09 g.mol</w:t>
      </w:r>
      <w:r w:rsidRPr="006B75A7">
        <w:rPr>
          <w:rFonts w:ascii="Times New Roman" w:hAnsi="Times New Roman" w:cs="Times New Roman"/>
          <w:vertAlign w:val="superscript"/>
        </w:rPr>
        <w:t>-1</w:t>
      </w:r>
    </w:p>
    <w:p w14:paraId="2DEB7FA3" w14:textId="77777777" w:rsidR="00C16C52" w:rsidRPr="006B75A7" w:rsidRDefault="00C16C52">
      <w:pPr>
        <w:rPr>
          <w:rFonts w:ascii="Times New Roman" w:hAnsi="Times New Roman" w:cs="Times New Roman"/>
          <w:b/>
        </w:rPr>
      </w:pPr>
    </w:p>
    <w:p w14:paraId="710FF4DA" w14:textId="77777777" w:rsidR="002658B9" w:rsidRPr="006B75A7" w:rsidRDefault="002658B9">
      <w:pPr>
        <w:rPr>
          <w:rFonts w:ascii="Times New Roman" w:hAnsi="Times New Roman" w:cs="Times New Roman"/>
          <w:b/>
        </w:rPr>
      </w:pPr>
    </w:p>
    <w:p w14:paraId="0C313C38" w14:textId="77777777" w:rsidR="002658B9" w:rsidRPr="006B75A7" w:rsidRDefault="002658B9">
      <w:pPr>
        <w:rPr>
          <w:rFonts w:ascii="Times New Roman" w:hAnsi="Times New Roman" w:cs="Times New Roman"/>
          <w:b/>
        </w:rPr>
      </w:pPr>
    </w:p>
    <w:p w14:paraId="57DFEEE8" w14:textId="77777777" w:rsidR="002658B9" w:rsidRPr="006B75A7" w:rsidRDefault="002658B9">
      <w:pPr>
        <w:rPr>
          <w:rFonts w:ascii="Times New Roman" w:hAnsi="Times New Roman" w:cs="Times New Roman"/>
          <w:b/>
        </w:rPr>
      </w:pPr>
    </w:p>
    <w:p w14:paraId="44DD2DD2" w14:textId="77777777" w:rsidR="002658B9" w:rsidRPr="006B75A7" w:rsidRDefault="002658B9">
      <w:pPr>
        <w:rPr>
          <w:rFonts w:ascii="Times New Roman" w:hAnsi="Times New Roman" w:cs="Times New Roman"/>
          <w:b/>
        </w:rPr>
      </w:pPr>
      <w:bookmarkStart w:id="0" w:name="_GoBack"/>
      <w:bookmarkEnd w:id="0"/>
    </w:p>
    <w:p w14:paraId="7433AE92" w14:textId="77777777" w:rsidR="002658B9" w:rsidRPr="006B75A7" w:rsidRDefault="002658B9">
      <w:pPr>
        <w:rPr>
          <w:rFonts w:ascii="Times New Roman" w:hAnsi="Times New Roman" w:cs="Times New Roman"/>
          <w:b/>
        </w:rPr>
      </w:pPr>
    </w:p>
    <w:p w14:paraId="7DBD1CB5" w14:textId="77777777" w:rsidR="002658B9" w:rsidRPr="006B75A7" w:rsidRDefault="002658B9">
      <w:pPr>
        <w:rPr>
          <w:rFonts w:ascii="Times New Roman" w:hAnsi="Times New Roman" w:cs="Times New Roman"/>
          <w:b/>
        </w:rPr>
      </w:pPr>
    </w:p>
    <w:p w14:paraId="5B034DC1" w14:textId="77777777" w:rsidR="002658B9" w:rsidRPr="006B75A7" w:rsidRDefault="002658B9">
      <w:pPr>
        <w:rPr>
          <w:rFonts w:ascii="Times New Roman" w:hAnsi="Times New Roman" w:cs="Times New Roman"/>
          <w:b/>
        </w:rPr>
      </w:pPr>
    </w:p>
    <w:p w14:paraId="28CAC4A6" w14:textId="77777777" w:rsidR="002658B9" w:rsidRPr="006B75A7" w:rsidRDefault="002658B9">
      <w:pPr>
        <w:rPr>
          <w:rFonts w:ascii="Times New Roman" w:hAnsi="Times New Roman" w:cs="Times New Roman"/>
          <w:b/>
        </w:rPr>
      </w:pPr>
    </w:p>
    <w:p w14:paraId="05E6DE7D" w14:textId="77777777" w:rsidR="002658B9" w:rsidRPr="006B75A7" w:rsidRDefault="002658B9">
      <w:pPr>
        <w:rPr>
          <w:rFonts w:ascii="Times New Roman" w:hAnsi="Times New Roman" w:cs="Times New Roman"/>
          <w:b/>
        </w:rPr>
      </w:pPr>
    </w:p>
    <w:p w14:paraId="04F20E25" w14:textId="77777777" w:rsidR="002658B9" w:rsidRPr="006B75A7" w:rsidRDefault="002658B9">
      <w:pPr>
        <w:rPr>
          <w:rFonts w:ascii="Times New Roman" w:hAnsi="Times New Roman" w:cs="Times New Roman"/>
          <w:b/>
        </w:rPr>
      </w:pPr>
    </w:p>
    <w:p w14:paraId="551565C6" w14:textId="77777777" w:rsidR="002658B9" w:rsidRPr="006B75A7" w:rsidRDefault="002658B9">
      <w:pPr>
        <w:rPr>
          <w:rFonts w:ascii="Times New Roman" w:hAnsi="Times New Roman" w:cs="Times New Roman"/>
          <w:b/>
        </w:rPr>
      </w:pPr>
    </w:p>
    <w:p w14:paraId="30EE4FF2" w14:textId="77777777" w:rsidR="002658B9" w:rsidRPr="006B75A7" w:rsidRDefault="002658B9">
      <w:pPr>
        <w:rPr>
          <w:rFonts w:ascii="Times New Roman" w:hAnsi="Times New Roman" w:cs="Times New Roman"/>
          <w:b/>
        </w:rPr>
      </w:pPr>
    </w:p>
    <w:p w14:paraId="417DC9C9" w14:textId="77777777" w:rsidR="002658B9" w:rsidRPr="006B75A7" w:rsidRDefault="002658B9">
      <w:pPr>
        <w:rPr>
          <w:rFonts w:ascii="Times New Roman" w:hAnsi="Times New Roman" w:cs="Times New Roman"/>
          <w:b/>
        </w:rPr>
      </w:pPr>
    </w:p>
    <w:p w14:paraId="76547710" w14:textId="77777777" w:rsidR="007E27FE" w:rsidRPr="006B75A7" w:rsidRDefault="007E27FE">
      <w:pPr>
        <w:rPr>
          <w:rFonts w:ascii="Times New Roman" w:hAnsi="Times New Roman" w:cs="Times New Roman"/>
          <w:b/>
        </w:rPr>
      </w:pPr>
    </w:p>
    <w:p w14:paraId="21689B06" w14:textId="77777777" w:rsidR="007E27FE" w:rsidRPr="006B75A7" w:rsidRDefault="007E27FE">
      <w:pPr>
        <w:rPr>
          <w:rFonts w:ascii="Times New Roman" w:hAnsi="Times New Roman" w:cs="Times New Roman"/>
          <w:b/>
        </w:rPr>
      </w:pPr>
    </w:p>
    <w:p w14:paraId="450FF28C" w14:textId="77777777" w:rsidR="007E27FE" w:rsidRPr="006B75A7" w:rsidRDefault="007E27FE">
      <w:pPr>
        <w:rPr>
          <w:rFonts w:ascii="Times New Roman" w:hAnsi="Times New Roman" w:cs="Times New Roman"/>
          <w:b/>
        </w:rPr>
      </w:pPr>
    </w:p>
    <w:p w14:paraId="0FD8B5A3" w14:textId="77777777" w:rsidR="007E27FE" w:rsidRPr="006B75A7" w:rsidRDefault="007E27FE">
      <w:pPr>
        <w:rPr>
          <w:rFonts w:ascii="Times New Roman" w:hAnsi="Times New Roman" w:cs="Times New Roman"/>
          <w:b/>
        </w:rPr>
      </w:pPr>
    </w:p>
    <w:p w14:paraId="07BCDA5A" w14:textId="77777777" w:rsidR="007E27FE" w:rsidRPr="006B75A7" w:rsidRDefault="007E27FE">
      <w:pPr>
        <w:rPr>
          <w:rFonts w:ascii="Times New Roman" w:hAnsi="Times New Roman" w:cs="Times New Roman"/>
          <w:b/>
        </w:rPr>
      </w:pPr>
    </w:p>
    <w:p w14:paraId="731161A5" w14:textId="77777777" w:rsidR="007E27FE" w:rsidRPr="006B75A7" w:rsidRDefault="007E27FE">
      <w:pPr>
        <w:rPr>
          <w:rFonts w:ascii="Times New Roman" w:hAnsi="Times New Roman" w:cs="Times New Roman"/>
          <w:b/>
        </w:rPr>
      </w:pPr>
    </w:p>
    <w:p w14:paraId="7CDBE48F" w14:textId="77777777" w:rsidR="007E27FE" w:rsidRPr="006B75A7" w:rsidRDefault="007E27FE">
      <w:pPr>
        <w:rPr>
          <w:rFonts w:ascii="Times New Roman" w:hAnsi="Times New Roman" w:cs="Times New Roman"/>
          <w:b/>
        </w:rPr>
      </w:pPr>
    </w:p>
    <w:p w14:paraId="1ADC3843" w14:textId="77777777" w:rsidR="007E27FE" w:rsidRPr="006B75A7" w:rsidRDefault="007E27FE">
      <w:pPr>
        <w:rPr>
          <w:rFonts w:ascii="Times New Roman" w:hAnsi="Times New Roman" w:cs="Times New Roman"/>
          <w:b/>
        </w:rPr>
      </w:pPr>
    </w:p>
    <w:p w14:paraId="0D6734FD" w14:textId="77777777" w:rsidR="007E27FE" w:rsidRPr="006B75A7" w:rsidRDefault="007E27FE">
      <w:pPr>
        <w:rPr>
          <w:rFonts w:ascii="Times New Roman" w:hAnsi="Times New Roman" w:cs="Times New Roman"/>
          <w:b/>
        </w:rPr>
      </w:pPr>
    </w:p>
    <w:p w14:paraId="4B688ECC" w14:textId="77777777" w:rsidR="007E27FE" w:rsidRPr="006B75A7" w:rsidRDefault="007E27FE">
      <w:pPr>
        <w:rPr>
          <w:rFonts w:ascii="Times New Roman" w:hAnsi="Times New Roman" w:cs="Times New Roman"/>
          <w:b/>
        </w:rPr>
      </w:pPr>
    </w:p>
    <w:p w14:paraId="053B0D7E" w14:textId="77777777" w:rsidR="007E27FE" w:rsidRPr="006B75A7" w:rsidRDefault="007E27FE">
      <w:pPr>
        <w:rPr>
          <w:rFonts w:ascii="Times New Roman" w:hAnsi="Times New Roman" w:cs="Times New Roman"/>
          <w:b/>
        </w:rPr>
      </w:pPr>
    </w:p>
    <w:p w14:paraId="45814508" w14:textId="77777777" w:rsidR="007E27FE" w:rsidRPr="006B75A7" w:rsidRDefault="007E27FE">
      <w:pPr>
        <w:rPr>
          <w:rFonts w:ascii="Times New Roman" w:hAnsi="Times New Roman" w:cs="Times New Roman"/>
          <w:b/>
        </w:rPr>
      </w:pPr>
    </w:p>
    <w:p w14:paraId="0B422ED5" w14:textId="77777777" w:rsidR="007E27FE" w:rsidRPr="006B75A7" w:rsidRDefault="007E27FE">
      <w:pPr>
        <w:rPr>
          <w:rFonts w:ascii="Times New Roman" w:hAnsi="Times New Roman" w:cs="Times New Roman"/>
          <w:b/>
        </w:rPr>
      </w:pPr>
    </w:p>
    <w:p w14:paraId="050B5C94" w14:textId="77777777" w:rsidR="007E27FE" w:rsidRPr="006B75A7" w:rsidRDefault="007E27FE">
      <w:pPr>
        <w:rPr>
          <w:rFonts w:ascii="Times New Roman" w:hAnsi="Times New Roman" w:cs="Times New Roman"/>
          <w:b/>
        </w:rPr>
      </w:pPr>
    </w:p>
    <w:p w14:paraId="1FEB39EA" w14:textId="77777777" w:rsidR="007E27FE" w:rsidRPr="006B75A7" w:rsidRDefault="007E27FE">
      <w:pPr>
        <w:rPr>
          <w:rFonts w:ascii="Times New Roman" w:hAnsi="Times New Roman" w:cs="Times New Roman"/>
          <w:b/>
        </w:rPr>
      </w:pPr>
    </w:p>
    <w:p w14:paraId="1E197690" w14:textId="77777777" w:rsidR="007E27FE" w:rsidRPr="006B75A7" w:rsidRDefault="007E27FE">
      <w:pPr>
        <w:rPr>
          <w:rFonts w:ascii="Times New Roman" w:hAnsi="Times New Roman" w:cs="Times New Roman"/>
          <w:b/>
        </w:rPr>
      </w:pPr>
    </w:p>
    <w:p w14:paraId="2C56BC11" w14:textId="77777777" w:rsidR="007E27FE" w:rsidRPr="006B75A7" w:rsidRDefault="007E27FE">
      <w:pPr>
        <w:rPr>
          <w:rFonts w:ascii="Times New Roman" w:hAnsi="Times New Roman" w:cs="Times New Roman"/>
          <w:b/>
        </w:rPr>
      </w:pPr>
    </w:p>
    <w:p w14:paraId="16799240" w14:textId="77777777" w:rsidR="007E27FE" w:rsidRPr="006B75A7" w:rsidRDefault="007E27FE">
      <w:pPr>
        <w:rPr>
          <w:rFonts w:ascii="Times New Roman" w:hAnsi="Times New Roman" w:cs="Times New Roman"/>
          <w:b/>
        </w:rPr>
      </w:pPr>
    </w:p>
    <w:p w14:paraId="1A267994" w14:textId="09A4DE17" w:rsidR="002658B9" w:rsidRPr="006B75A7" w:rsidRDefault="00CE00B2">
      <w:pPr>
        <w:rPr>
          <w:rFonts w:ascii="Times New Roman" w:hAnsi="Times New Roman" w:cs="Times New Roman"/>
          <w:b/>
          <w:sz w:val="36"/>
          <w:szCs w:val="36"/>
          <w:u w:val="single"/>
        </w:rPr>
      </w:pPr>
      <w:r w:rsidRPr="006B75A7">
        <w:rPr>
          <w:rFonts w:ascii="Times New Roman" w:hAnsi="Times New Roman" w:cs="Times New Roman"/>
          <w:b/>
          <w:sz w:val="36"/>
          <w:szCs w:val="36"/>
          <w:u w:val="single"/>
        </w:rPr>
        <w:t>Data Collection and Calculation</w:t>
      </w:r>
    </w:p>
    <w:tbl>
      <w:tblPr>
        <w:tblW w:w="10455" w:type="dxa"/>
        <w:tblInd w:w="93" w:type="dxa"/>
        <w:tblLayout w:type="fixed"/>
        <w:tblLook w:val="04A0" w:firstRow="1" w:lastRow="0" w:firstColumn="1" w:lastColumn="0" w:noHBand="0" w:noVBand="1"/>
      </w:tblPr>
      <w:tblGrid>
        <w:gridCol w:w="1900"/>
        <w:gridCol w:w="5945"/>
        <w:gridCol w:w="1305"/>
        <w:gridCol w:w="1305"/>
      </w:tblGrid>
      <w:tr w:rsidR="00CE00B2" w:rsidRPr="006B75A7" w14:paraId="33B5FEF2" w14:textId="77777777" w:rsidTr="00780AAC">
        <w:trPr>
          <w:trHeight w:val="320"/>
        </w:trPr>
        <w:tc>
          <w:tcPr>
            <w:tcW w:w="1900" w:type="dxa"/>
            <w:tcBorders>
              <w:top w:val="nil"/>
              <w:left w:val="nil"/>
              <w:bottom w:val="double" w:sz="6" w:space="0" w:color="auto"/>
              <w:right w:val="nil"/>
            </w:tcBorders>
            <w:shd w:val="clear" w:color="auto" w:fill="auto"/>
            <w:noWrap/>
            <w:vAlign w:val="bottom"/>
            <w:hideMark/>
          </w:tcPr>
          <w:p w14:paraId="615F39B2" w14:textId="77777777" w:rsidR="00CE00B2" w:rsidRPr="006B75A7" w:rsidRDefault="00CE00B2" w:rsidP="00CE00B2">
            <w:pPr>
              <w:rPr>
                <w:rFonts w:ascii="Times New Roman" w:eastAsia="Times New Roman" w:hAnsi="Times New Roman" w:cs="Times New Roman"/>
                <w:b/>
                <w:bCs/>
                <w:color w:val="000000"/>
              </w:rPr>
            </w:pPr>
            <w:r w:rsidRPr="006B75A7">
              <w:rPr>
                <w:rFonts w:ascii="Times New Roman" w:eastAsia="Times New Roman" w:hAnsi="Times New Roman" w:cs="Times New Roman"/>
                <w:b/>
                <w:bCs/>
                <w:color w:val="000000"/>
              </w:rPr>
              <w:t> </w:t>
            </w:r>
          </w:p>
        </w:tc>
        <w:tc>
          <w:tcPr>
            <w:tcW w:w="5945" w:type="dxa"/>
            <w:tcBorders>
              <w:top w:val="nil"/>
              <w:left w:val="nil"/>
              <w:bottom w:val="double" w:sz="6" w:space="0" w:color="auto"/>
              <w:right w:val="nil"/>
            </w:tcBorders>
            <w:shd w:val="clear" w:color="auto" w:fill="auto"/>
            <w:noWrap/>
            <w:vAlign w:val="bottom"/>
            <w:hideMark/>
          </w:tcPr>
          <w:p w14:paraId="1D353C2E"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c>
          <w:tcPr>
            <w:tcW w:w="1305" w:type="dxa"/>
            <w:tcBorders>
              <w:top w:val="nil"/>
              <w:left w:val="double" w:sz="6" w:space="0" w:color="auto"/>
              <w:bottom w:val="double" w:sz="6" w:space="0" w:color="auto"/>
              <w:right w:val="nil"/>
            </w:tcBorders>
            <w:shd w:val="clear" w:color="auto" w:fill="auto"/>
            <w:noWrap/>
            <w:vAlign w:val="bottom"/>
            <w:hideMark/>
          </w:tcPr>
          <w:p w14:paraId="1E527460"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Reaction 1</w:t>
            </w:r>
          </w:p>
        </w:tc>
        <w:tc>
          <w:tcPr>
            <w:tcW w:w="1305" w:type="dxa"/>
            <w:tcBorders>
              <w:top w:val="nil"/>
              <w:left w:val="nil"/>
              <w:bottom w:val="double" w:sz="6" w:space="0" w:color="auto"/>
              <w:right w:val="single" w:sz="4" w:space="0" w:color="auto"/>
            </w:tcBorders>
            <w:shd w:val="clear" w:color="auto" w:fill="auto"/>
            <w:noWrap/>
            <w:vAlign w:val="bottom"/>
            <w:hideMark/>
          </w:tcPr>
          <w:p w14:paraId="5C473B2C"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Reaction 2</w:t>
            </w:r>
          </w:p>
        </w:tc>
      </w:tr>
      <w:tr w:rsidR="00CE00B2" w:rsidRPr="006B75A7" w14:paraId="60D71CBB" w14:textId="77777777" w:rsidTr="00780AAC">
        <w:trPr>
          <w:trHeight w:val="320"/>
        </w:trPr>
        <w:tc>
          <w:tcPr>
            <w:tcW w:w="1900" w:type="dxa"/>
            <w:tcBorders>
              <w:top w:val="nil"/>
              <w:left w:val="single" w:sz="4" w:space="0" w:color="auto"/>
              <w:bottom w:val="nil"/>
              <w:right w:val="nil"/>
            </w:tcBorders>
            <w:shd w:val="clear" w:color="auto" w:fill="auto"/>
            <w:noWrap/>
            <w:vAlign w:val="bottom"/>
            <w:hideMark/>
          </w:tcPr>
          <w:p w14:paraId="68025C55" w14:textId="77777777" w:rsidR="00CE00B2" w:rsidRPr="006B75A7" w:rsidRDefault="00CE00B2" w:rsidP="00CE00B2">
            <w:pPr>
              <w:rPr>
                <w:rFonts w:ascii="Times New Roman" w:eastAsia="Times New Roman" w:hAnsi="Times New Roman" w:cs="Times New Roman"/>
                <w:b/>
                <w:bCs/>
                <w:color w:val="000000"/>
              </w:rPr>
            </w:pPr>
            <w:r w:rsidRPr="006B75A7">
              <w:rPr>
                <w:rFonts w:ascii="Times New Roman" w:eastAsia="Times New Roman" w:hAnsi="Times New Roman" w:cs="Times New Roman"/>
                <w:b/>
                <w:bCs/>
                <w:color w:val="000000"/>
              </w:rPr>
              <w:t xml:space="preserve">1. </w:t>
            </w:r>
            <w:r w:rsidRPr="006B75A7">
              <w:rPr>
                <w:rFonts w:ascii="Times New Roman" w:eastAsia="Times New Roman" w:hAnsi="Times New Roman" w:cs="Times New Roman"/>
                <w:b/>
                <w:bCs/>
                <w:color w:val="000000"/>
                <w:u w:val="single"/>
              </w:rPr>
              <w:t>CaCl</w:t>
            </w:r>
            <w:r w:rsidRPr="006B75A7">
              <w:rPr>
                <w:rFonts w:ascii="Times New Roman" w:eastAsia="Times New Roman" w:hAnsi="Times New Roman" w:cs="Times New Roman"/>
                <w:b/>
                <w:bCs/>
                <w:color w:val="000000"/>
                <w:u w:val="single"/>
                <w:vertAlign w:val="subscript"/>
              </w:rPr>
              <w:t>2</w:t>
            </w:r>
          </w:p>
        </w:tc>
        <w:tc>
          <w:tcPr>
            <w:tcW w:w="5945" w:type="dxa"/>
            <w:tcBorders>
              <w:top w:val="nil"/>
              <w:left w:val="nil"/>
              <w:bottom w:val="nil"/>
              <w:right w:val="nil"/>
            </w:tcBorders>
            <w:shd w:val="clear" w:color="auto" w:fill="auto"/>
            <w:noWrap/>
            <w:vAlign w:val="bottom"/>
            <w:hideMark/>
          </w:tcPr>
          <w:p w14:paraId="3D9D2197" w14:textId="77777777" w:rsidR="00CE00B2" w:rsidRPr="006B75A7" w:rsidRDefault="00CE00B2" w:rsidP="00CE00B2">
            <w:pPr>
              <w:rPr>
                <w:rFonts w:ascii="Times New Roman" w:eastAsia="Times New Roman" w:hAnsi="Times New Roman" w:cs="Times New Roman"/>
                <w:color w:val="000000"/>
              </w:rPr>
            </w:pPr>
          </w:p>
        </w:tc>
        <w:tc>
          <w:tcPr>
            <w:tcW w:w="1305" w:type="dxa"/>
            <w:tcBorders>
              <w:top w:val="double" w:sz="6" w:space="0" w:color="auto"/>
              <w:left w:val="double" w:sz="6" w:space="0" w:color="auto"/>
            </w:tcBorders>
            <w:shd w:val="clear" w:color="auto" w:fill="auto"/>
            <w:noWrap/>
            <w:vAlign w:val="bottom"/>
            <w:hideMark/>
          </w:tcPr>
          <w:p w14:paraId="501E693C"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c>
          <w:tcPr>
            <w:tcW w:w="1305" w:type="dxa"/>
            <w:tcBorders>
              <w:top w:val="double" w:sz="6" w:space="0" w:color="auto"/>
              <w:right w:val="single" w:sz="4" w:space="0" w:color="auto"/>
            </w:tcBorders>
            <w:shd w:val="clear" w:color="auto" w:fill="auto"/>
            <w:noWrap/>
            <w:vAlign w:val="bottom"/>
            <w:hideMark/>
          </w:tcPr>
          <w:p w14:paraId="39B7F24C"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r>
      <w:tr w:rsidR="00CE00B2" w:rsidRPr="006B75A7" w14:paraId="178E8EDA" w14:textId="77777777" w:rsidTr="00780AAC">
        <w:trPr>
          <w:trHeight w:val="300"/>
        </w:trPr>
        <w:tc>
          <w:tcPr>
            <w:tcW w:w="1900" w:type="dxa"/>
            <w:tcBorders>
              <w:top w:val="nil"/>
              <w:left w:val="single" w:sz="4" w:space="0" w:color="auto"/>
              <w:bottom w:val="nil"/>
              <w:right w:val="nil"/>
            </w:tcBorders>
            <w:shd w:val="clear" w:color="auto" w:fill="auto"/>
            <w:noWrap/>
            <w:vAlign w:val="bottom"/>
            <w:hideMark/>
          </w:tcPr>
          <w:p w14:paraId="37762AF2" w14:textId="77777777" w:rsidR="00CE00B2" w:rsidRPr="006B75A7" w:rsidRDefault="00CE00B2" w:rsidP="00CE00B2">
            <w:pPr>
              <w:rPr>
                <w:rFonts w:ascii="Times New Roman" w:eastAsia="Times New Roman" w:hAnsi="Times New Roman" w:cs="Times New Roman"/>
                <w:b/>
                <w:bCs/>
                <w:color w:val="000000"/>
              </w:rPr>
            </w:pPr>
            <w:r w:rsidRPr="006B75A7">
              <w:rPr>
                <w:rFonts w:ascii="Times New Roman" w:eastAsia="Times New Roman" w:hAnsi="Times New Roman" w:cs="Times New Roman"/>
                <w:b/>
                <w:bCs/>
                <w:color w:val="000000"/>
              </w:rPr>
              <w:t> </w:t>
            </w:r>
          </w:p>
        </w:tc>
        <w:tc>
          <w:tcPr>
            <w:tcW w:w="5945" w:type="dxa"/>
            <w:tcBorders>
              <w:top w:val="nil"/>
              <w:left w:val="nil"/>
              <w:bottom w:val="nil"/>
              <w:right w:val="nil"/>
            </w:tcBorders>
            <w:shd w:val="clear" w:color="auto" w:fill="auto"/>
            <w:noWrap/>
            <w:vAlign w:val="bottom"/>
            <w:hideMark/>
          </w:tcPr>
          <w:p w14:paraId="4B5A46CD"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Exact Molarity of the CaCl</w:t>
            </w:r>
            <w:r w:rsidRPr="006B75A7">
              <w:rPr>
                <w:rFonts w:ascii="Times New Roman" w:eastAsia="Times New Roman" w:hAnsi="Times New Roman" w:cs="Times New Roman"/>
                <w:color w:val="000000"/>
                <w:vertAlign w:val="subscript"/>
              </w:rPr>
              <w:t>2</w:t>
            </w:r>
            <w:r w:rsidRPr="006B75A7">
              <w:rPr>
                <w:rFonts w:ascii="Times New Roman" w:eastAsia="Times New Roman" w:hAnsi="Times New Roman" w:cs="Times New Roman"/>
                <w:color w:val="000000"/>
              </w:rPr>
              <w:t xml:space="preserve"> solution:</w:t>
            </w:r>
          </w:p>
        </w:tc>
        <w:tc>
          <w:tcPr>
            <w:tcW w:w="1305" w:type="dxa"/>
            <w:tcBorders>
              <w:left w:val="double" w:sz="6" w:space="0" w:color="auto"/>
              <w:bottom w:val="single" w:sz="4" w:space="0" w:color="auto"/>
            </w:tcBorders>
            <w:shd w:val="clear" w:color="auto" w:fill="auto"/>
            <w:noWrap/>
            <w:vAlign w:val="bottom"/>
            <w:hideMark/>
          </w:tcPr>
          <w:p w14:paraId="615B0BD9"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c>
          <w:tcPr>
            <w:tcW w:w="1305" w:type="dxa"/>
            <w:tcBorders>
              <w:bottom w:val="single" w:sz="4" w:space="0" w:color="auto"/>
              <w:right w:val="single" w:sz="4" w:space="0" w:color="auto"/>
            </w:tcBorders>
            <w:shd w:val="clear" w:color="auto" w:fill="auto"/>
            <w:noWrap/>
            <w:vAlign w:val="bottom"/>
            <w:hideMark/>
          </w:tcPr>
          <w:p w14:paraId="7CE27AD1"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r>
      <w:tr w:rsidR="00CE00B2" w:rsidRPr="006B75A7" w14:paraId="118EC180" w14:textId="77777777" w:rsidTr="00780AAC">
        <w:trPr>
          <w:trHeight w:val="300"/>
        </w:trPr>
        <w:tc>
          <w:tcPr>
            <w:tcW w:w="1900" w:type="dxa"/>
            <w:tcBorders>
              <w:top w:val="nil"/>
              <w:left w:val="single" w:sz="4" w:space="0" w:color="auto"/>
              <w:bottom w:val="nil"/>
              <w:right w:val="nil"/>
            </w:tcBorders>
            <w:shd w:val="clear" w:color="auto" w:fill="auto"/>
            <w:noWrap/>
            <w:vAlign w:val="bottom"/>
            <w:hideMark/>
          </w:tcPr>
          <w:p w14:paraId="530AFC76" w14:textId="77777777" w:rsidR="00CE00B2" w:rsidRPr="006B75A7" w:rsidRDefault="00CE00B2" w:rsidP="00CE00B2">
            <w:pPr>
              <w:rPr>
                <w:rFonts w:ascii="Times New Roman" w:eastAsia="Times New Roman" w:hAnsi="Times New Roman" w:cs="Times New Roman"/>
                <w:b/>
                <w:bCs/>
                <w:color w:val="000000"/>
              </w:rPr>
            </w:pPr>
            <w:r w:rsidRPr="006B75A7">
              <w:rPr>
                <w:rFonts w:ascii="Times New Roman" w:eastAsia="Times New Roman" w:hAnsi="Times New Roman" w:cs="Times New Roman"/>
                <w:b/>
                <w:bCs/>
                <w:color w:val="000000"/>
              </w:rPr>
              <w:t> </w:t>
            </w:r>
          </w:p>
        </w:tc>
        <w:tc>
          <w:tcPr>
            <w:tcW w:w="5945" w:type="dxa"/>
            <w:tcBorders>
              <w:top w:val="nil"/>
              <w:left w:val="nil"/>
              <w:bottom w:val="nil"/>
              <w:right w:val="nil"/>
            </w:tcBorders>
            <w:shd w:val="clear" w:color="auto" w:fill="auto"/>
            <w:noWrap/>
            <w:vAlign w:val="bottom"/>
            <w:hideMark/>
          </w:tcPr>
          <w:p w14:paraId="67842EB4" w14:textId="77777777" w:rsidR="00CE00B2" w:rsidRPr="006B75A7" w:rsidRDefault="00CE00B2" w:rsidP="00CE00B2">
            <w:pPr>
              <w:jc w:val="right"/>
              <w:rPr>
                <w:rFonts w:ascii="Times New Roman" w:eastAsia="Times New Roman" w:hAnsi="Times New Roman" w:cs="Times New Roman"/>
                <w:color w:val="000000"/>
              </w:rPr>
            </w:pPr>
            <w:r w:rsidRPr="006B75A7">
              <w:rPr>
                <w:rFonts w:ascii="Times New Roman" w:eastAsia="Times New Roman" w:hAnsi="Times New Roman" w:cs="Times New Roman"/>
                <w:color w:val="000000"/>
              </w:rPr>
              <w:t>Volume of CaCl</w:t>
            </w:r>
            <w:r w:rsidRPr="006B75A7">
              <w:rPr>
                <w:rFonts w:ascii="Times New Roman" w:eastAsia="Times New Roman" w:hAnsi="Times New Roman" w:cs="Times New Roman"/>
                <w:color w:val="000000"/>
                <w:vertAlign w:val="subscript"/>
              </w:rPr>
              <w:t>2</w:t>
            </w:r>
            <w:r w:rsidRPr="006B75A7">
              <w:rPr>
                <w:rFonts w:ascii="Times New Roman" w:eastAsia="Times New Roman" w:hAnsi="Times New Roman" w:cs="Times New Roman"/>
                <w:color w:val="000000"/>
              </w:rPr>
              <w:t xml:space="preserve"> added</w:t>
            </w:r>
          </w:p>
        </w:tc>
        <w:tc>
          <w:tcPr>
            <w:tcW w:w="1305" w:type="dxa"/>
            <w:tcBorders>
              <w:top w:val="nil"/>
              <w:left w:val="double" w:sz="6" w:space="0" w:color="auto"/>
              <w:bottom w:val="single" w:sz="4" w:space="0" w:color="auto"/>
              <w:right w:val="single" w:sz="4" w:space="0" w:color="auto"/>
            </w:tcBorders>
            <w:shd w:val="clear" w:color="auto" w:fill="auto"/>
            <w:noWrap/>
            <w:vAlign w:val="bottom"/>
            <w:hideMark/>
          </w:tcPr>
          <w:p w14:paraId="5500A88C"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c>
          <w:tcPr>
            <w:tcW w:w="1305" w:type="dxa"/>
            <w:tcBorders>
              <w:top w:val="nil"/>
              <w:left w:val="nil"/>
              <w:bottom w:val="single" w:sz="4" w:space="0" w:color="auto"/>
              <w:right w:val="single" w:sz="4" w:space="0" w:color="auto"/>
            </w:tcBorders>
            <w:shd w:val="clear" w:color="auto" w:fill="auto"/>
            <w:noWrap/>
            <w:vAlign w:val="bottom"/>
            <w:hideMark/>
          </w:tcPr>
          <w:p w14:paraId="154EF80D"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r>
      <w:tr w:rsidR="00CE00B2" w:rsidRPr="006B75A7" w14:paraId="1D6CFE2E" w14:textId="77777777" w:rsidTr="00780AAC">
        <w:trPr>
          <w:trHeight w:val="300"/>
        </w:trPr>
        <w:tc>
          <w:tcPr>
            <w:tcW w:w="1900" w:type="dxa"/>
            <w:tcBorders>
              <w:top w:val="nil"/>
              <w:left w:val="single" w:sz="4" w:space="0" w:color="auto"/>
              <w:bottom w:val="nil"/>
              <w:right w:val="nil"/>
            </w:tcBorders>
            <w:shd w:val="clear" w:color="auto" w:fill="auto"/>
            <w:noWrap/>
            <w:vAlign w:val="bottom"/>
            <w:hideMark/>
          </w:tcPr>
          <w:p w14:paraId="2CA1F683" w14:textId="77777777" w:rsidR="00CE00B2" w:rsidRPr="006B75A7" w:rsidRDefault="00CE00B2" w:rsidP="00CE00B2">
            <w:pPr>
              <w:rPr>
                <w:rFonts w:ascii="Times New Roman" w:eastAsia="Times New Roman" w:hAnsi="Times New Roman" w:cs="Times New Roman"/>
                <w:b/>
                <w:bCs/>
                <w:color w:val="000000"/>
              </w:rPr>
            </w:pPr>
            <w:r w:rsidRPr="006B75A7">
              <w:rPr>
                <w:rFonts w:ascii="Times New Roman" w:eastAsia="Times New Roman" w:hAnsi="Times New Roman" w:cs="Times New Roman"/>
                <w:b/>
                <w:bCs/>
                <w:color w:val="000000"/>
              </w:rPr>
              <w:t> </w:t>
            </w:r>
          </w:p>
        </w:tc>
        <w:tc>
          <w:tcPr>
            <w:tcW w:w="5945" w:type="dxa"/>
            <w:tcBorders>
              <w:top w:val="nil"/>
              <w:left w:val="nil"/>
              <w:bottom w:val="nil"/>
              <w:right w:val="nil"/>
            </w:tcBorders>
            <w:shd w:val="clear" w:color="auto" w:fill="auto"/>
            <w:noWrap/>
            <w:vAlign w:val="bottom"/>
            <w:hideMark/>
          </w:tcPr>
          <w:p w14:paraId="5C7ABD1B" w14:textId="77777777" w:rsidR="00CE00B2" w:rsidRPr="006B75A7" w:rsidRDefault="00CE00B2" w:rsidP="00CE00B2">
            <w:pPr>
              <w:jc w:val="right"/>
              <w:rPr>
                <w:rFonts w:ascii="Times New Roman" w:eastAsia="Times New Roman" w:hAnsi="Times New Roman" w:cs="Times New Roman"/>
                <w:color w:val="000000"/>
              </w:rPr>
            </w:pPr>
            <w:r w:rsidRPr="006B75A7">
              <w:rPr>
                <w:rFonts w:ascii="Times New Roman" w:eastAsia="Times New Roman" w:hAnsi="Times New Roman" w:cs="Times New Roman"/>
                <w:color w:val="000000"/>
              </w:rPr>
              <w:t>Moles of CaCl</w:t>
            </w:r>
            <w:r w:rsidRPr="006B75A7">
              <w:rPr>
                <w:rFonts w:ascii="Times New Roman" w:eastAsia="Times New Roman" w:hAnsi="Times New Roman" w:cs="Times New Roman"/>
                <w:color w:val="000000"/>
                <w:vertAlign w:val="subscript"/>
              </w:rPr>
              <w:t>2</w:t>
            </w:r>
            <w:r w:rsidRPr="006B75A7">
              <w:rPr>
                <w:rFonts w:ascii="Times New Roman" w:eastAsia="Times New Roman" w:hAnsi="Times New Roman" w:cs="Times New Roman"/>
                <w:color w:val="000000"/>
              </w:rPr>
              <w:t xml:space="preserve"> added</w:t>
            </w:r>
          </w:p>
        </w:tc>
        <w:tc>
          <w:tcPr>
            <w:tcW w:w="1305" w:type="dxa"/>
            <w:tcBorders>
              <w:top w:val="nil"/>
              <w:left w:val="double" w:sz="6" w:space="0" w:color="auto"/>
              <w:bottom w:val="single" w:sz="4" w:space="0" w:color="auto"/>
              <w:right w:val="single" w:sz="4" w:space="0" w:color="auto"/>
            </w:tcBorders>
            <w:shd w:val="clear" w:color="auto" w:fill="auto"/>
            <w:noWrap/>
            <w:vAlign w:val="bottom"/>
            <w:hideMark/>
          </w:tcPr>
          <w:p w14:paraId="6BB59384"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c>
          <w:tcPr>
            <w:tcW w:w="1305" w:type="dxa"/>
            <w:tcBorders>
              <w:top w:val="nil"/>
              <w:left w:val="nil"/>
              <w:bottom w:val="single" w:sz="4" w:space="0" w:color="auto"/>
              <w:right w:val="single" w:sz="4" w:space="0" w:color="auto"/>
            </w:tcBorders>
            <w:shd w:val="clear" w:color="auto" w:fill="auto"/>
            <w:noWrap/>
            <w:vAlign w:val="bottom"/>
            <w:hideMark/>
          </w:tcPr>
          <w:p w14:paraId="2FE91F92"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r>
      <w:tr w:rsidR="00CE00B2" w:rsidRPr="006B75A7" w14:paraId="65848FB1" w14:textId="77777777" w:rsidTr="00780AAC">
        <w:trPr>
          <w:trHeight w:val="300"/>
        </w:trPr>
        <w:tc>
          <w:tcPr>
            <w:tcW w:w="1900" w:type="dxa"/>
            <w:tcBorders>
              <w:top w:val="nil"/>
              <w:left w:val="single" w:sz="4" w:space="0" w:color="auto"/>
              <w:bottom w:val="single" w:sz="4" w:space="0" w:color="auto"/>
              <w:right w:val="nil"/>
            </w:tcBorders>
            <w:shd w:val="clear" w:color="auto" w:fill="auto"/>
            <w:noWrap/>
            <w:vAlign w:val="bottom"/>
            <w:hideMark/>
          </w:tcPr>
          <w:p w14:paraId="795FF1E4" w14:textId="77777777" w:rsidR="00CE00B2" w:rsidRPr="006B75A7" w:rsidRDefault="00CE00B2" w:rsidP="00CE00B2">
            <w:pPr>
              <w:rPr>
                <w:rFonts w:ascii="Times New Roman" w:eastAsia="Times New Roman" w:hAnsi="Times New Roman" w:cs="Times New Roman"/>
                <w:b/>
                <w:bCs/>
                <w:color w:val="000000"/>
              </w:rPr>
            </w:pPr>
            <w:r w:rsidRPr="006B75A7">
              <w:rPr>
                <w:rFonts w:ascii="Times New Roman" w:eastAsia="Times New Roman" w:hAnsi="Times New Roman" w:cs="Times New Roman"/>
                <w:b/>
                <w:bCs/>
                <w:color w:val="000000"/>
              </w:rPr>
              <w:t> </w:t>
            </w:r>
          </w:p>
        </w:tc>
        <w:tc>
          <w:tcPr>
            <w:tcW w:w="5945" w:type="dxa"/>
            <w:tcBorders>
              <w:top w:val="nil"/>
              <w:left w:val="nil"/>
              <w:bottom w:val="single" w:sz="4" w:space="0" w:color="auto"/>
              <w:right w:val="double" w:sz="6" w:space="0" w:color="auto"/>
            </w:tcBorders>
            <w:shd w:val="clear" w:color="auto" w:fill="auto"/>
            <w:noWrap/>
            <w:vAlign w:val="bottom"/>
            <w:hideMark/>
          </w:tcPr>
          <w:p w14:paraId="70CFA718" w14:textId="77777777" w:rsidR="00CE00B2" w:rsidRPr="006B75A7" w:rsidRDefault="00CE00B2" w:rsidP="00CE00B2">
            <w:pPr>
              <w:jc w:val="right"/>
              <w:rPr>
                <w:rFonts w:ascii="Times New Roman" w:eastAsia="Times New Roman" w:hAnsi="Times New Roman" w:cs="Times New Roman"/>
                <w:color w:val="000000"/>
              </w:rPr>
            </w:pPr>
            <w:r w:rsidRPr="006B75A7">
              <w:rPr>
                <w:rFonts w:ascii="Times New Roman" w:eastAsia="Times New Roman" w:hAnsi="Times New Roman" w:cs="Times New Roman"/>
                <w:color w:val="000000"/>
              </w:rPr>
              <w:t>Moles of CaCO</w:t>
            </w:r>
            <w:r w:rsidRPr="006B75A7">
              <w:rPr>
                <w:rFonts w:ascii="Times New Roman" w:eastAsia="Times New Roman" w:hAnsi="Times New Roman" w:cs="Times New Roman"/>
                <w:color w:val="000000"/>
                <w:vertAlign w:val="subscript"/>
              </w:rPr>
              <w:t>3</w:t>
            </w:r>
            <w:r w:rsidRPr="006B75A7">
              <w:rPr>
                <w:rFonts w:ascii="Times New Roman" w:eastAsia="Times New Roman" w:hAnsi="Times New Roman" w:cs="Times New Roman"/>
                <w:color w:val="000000"/>
              </w:rPr>
              <w:t xml:space="preserve"> expected based on moles of CaCl</w:t>
            </w:r>
            <w:r w:rsidRPr="006B75A7">
              <w:rPr>
                <w:rFonts w:ascii="Times New Roman" w:eastAsia="Times New Roman" w:hAnsi="Times New Roman" w:cs="Times New Roman"/>
                <w:color w:val="000000"/>
                <w:vertAlign w:val="subscript"/>
              </w:rPr>
              <w:t>2</w:t>
            </w:r>
            <w:r w:rsidRPr="006B75A7">
              <w:rPr>
                <w:rFonts w:ascii="Times New Roman" w:eastAsia="Times New Roman" w:hAnsi="Times New Roman" w:cs="Times New Roman"/>
                <w:color w:val="000000"/>
              </w:rPr>
              <w:t xml:space="preserve"> added:</w:t>
            </w:r>
          </w:p>
        </w:tc>
        <w:tc>
          <w:tcPr>
            <w:tcW w:w="1305" w:type="dxa"/>
            <w:tcBorders>
              <w:top w:val="nil"/>
              <w:left w:val="nil"/>
              <w:bottom w:val="single" w:sz="4" w:space="0" w:color="auto"/>
              <w:right w:val="single" w:sz="4" w:space="0" w:color="auto"/>
            </w:tcBorders>
            <w:shd w:val="clear" w:color="auto" w:fill="auto"/>
            <w:noWrap/>
            <w:vAlign w:val="bottom"/>
            <w:hideMark/>
          </w:tcPr>
          <w:p w14:paraId="694A39E1"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c>
          <w:tcPr>
            <w:tcW w:w="1305" w:type="dxa"/>
            <w:tcBorders>
              <w:top w:val="nil"/>
              <w:left w:val="nil"/>
              <w:bottom w:val="single" w:sz="4" w:space="0" w:color="auto"/>
              <w:right w:val="single" w:sz="4" w:space="0" w:color="auto"/>
            </w:tcBorders>
            <w:shd w:val="clear" w:color="auto" w:fill="auto"/>
            <w:noWrap/>
            <w:vAlign w:val="bottom"/>
            <w:hideMark/>
          </w:tcPr>
          <w:p w14:paraId="5F9B57CF"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r>
      <w:tr w:rsidR="00CE00B2" w:rsidRPr="006B75A7" w14:paraId="5ADDD039" w14:textId="77777777" w:rsidTr="00780AAC">
        <w:trPr>
          <w:trHeight w:val="300"/>
        </w:trPr>
        <w:tc>
          <w:tcPr>
            <w:tcW w:w="1900" w:type="dxa"/>
            <w:tcBorders>
              <w:top w:val="nil"/>
              <w:left w:val="single" w:sz="4" w:space="0" w:color="auto"/>
              <w:bottom w:val="nil"/>
              <w:right w:val="nil"/>
            </w:tcBorders>
            <w:shd w:val="clear" w:color="auto" w:fill="auto"/>
            <w:noWrap/>
            <w:vAlign w:val="bottom"/>
            <w:hideMark/>
          </w:tcPr>
          <w:p w14:paraId="29895DEE" w14:textId="77777777" w:rsidR="00CE00B2" w:rsidRPr="006B75A7" w:rsidRDefault="00CE00B2" w:rsidP="00CE00B2">
            <w:pPr>
              <w:rPr>
                <w:rFonts w:ascii="Times New Roman" w:eastAsia="Times New Roman" w:hAnsi="Times New Roman" w:cs="Times New Roman"/>
                <w:b/>
                <w:bCs/>
                <w:color w:val="000000"/>
              </w:rPr>
            </w:pPr>
            <w:r w:rsidRPr="006B75A7">
              <w:rPr>
                <w:rFonts w:ascii="Times New Roman" w:eastAsia="Times New Roman" w:hAnsi="Times New Roman" w:cs="Times New Roman"/>
                <w:b/>
                <w:bCs/>
                <w:color w:val="000000"/>
              </w:rPr>
              <w:t xml:space="preserve">2. </w:t>
            </w:r>
            <w:r w:rsidRPr="006B75A7">
              <w:rPr>
                <w:rFonts w:ascii="Times New Roman" w:eastAsia="Times New Roman" w:hAnsi="Times New Roman" w:cs="Times New Roman"/>
                <w:b/>
                <w:bCs/>
                <w:color w:val="000000"/>
                <w:u w:val="single"/>
              </w:rPr>
              <w:t>Na</w:t>
            </w:r>
            <w:r w:rsidRPr="006B75A7">
              <w:rPr>
                <w:rFonts w:ascii="Times New Roman" w:eastAsia="Times New Roman" w:hAnsi="Times New Roman" w:cs="Times New Roman"/>
                <w:b/>
                <w:bCs/>
                <w:color w:val="000000"/>
                <w:u w:val="single"/>
                <w:vertAlign w:val="subscript"/>
              </w:rPr>
              <w:t>2</w:t>
            </w:r>
            <w:r w:rsidRPr="006B75A7">
              <w:rPr>
                <w:rFonts w:ascii="Times New Roman" w:eastAsia="Times New Roman" w:hAnsi="Times New Roman" w:cs="Times New Roman"/>
                <w:b/>
                <w:bCs/>
                <w:color w:val="000000"/>
                <w:u w:val="single"/>
              </w:rPr>
              <w:t>CO</w:t>
            </w:r>
            <w:r w:rsidRPr="006B75A7">
              <w:rPr>
                <w:rFonts w:ascii="Times New Roman" w:eastAsia="Times New Roman" w:hAnsi="Times New Roman" w:cs="Times New Roman"/>
                <w:b/>
                <w:bCs/>
                <w:color w:val="000000"/>
                <w:u w:val="single"/>
                <w:vertAlign w:val="subscript"/>
              </w:rPr>
              <w:t>3</w:t>
            </w:r>
          </w:p>
        </w:tc>
        <w:tc>
          <w:tcPr>
            <w:tcW w:w="5945" w:type="dxa"/>
            <w:tcBorders>
              <w:top w:val="nil"/>
              <w:left w:val="nil"/>
              <w:bottom w:val="nil"/>
              <w:right w:val="nil"/>
            </w:tcBorders>
            <w:shd w:val="clear" w:color="auto" w:fill="auto"/>
            <w:noWrap/>
            <w:vAlign w:val="bottom"/>
            <w:hideMark/>
          </w:tcPr>
          <w:p w14:paraId="15E54B21" w14:textId="77777777" w:rsidR="00CE00B2" w:rsidRPr="006B75A7" w:rsidRDefault="00CE00B2" w:rsidP="00CE00B2">
            <w:pPr>
              <w:rPr>
                <w:rFonts w:ascii="Times New Roman" w:eastAsia="Times New Roman" w:hAnsi="Times New Roman" w:cs="Times New Roman"/>
                <w:color w:val="000000"/>
              </w:rPr>
            </w:pPr>
          </w:p>
        </w:tc>
        <w:tc>
          <w:tcPr>
            <w:tcW w:w="1305" w:type="dxa"/>
            <w:tcBorders>
              <w:top w:val="single" w:sz="4" w:space="0" w:color="auto"/>
              <w:left w:val="double" w:sz="6" w:space="0" w:color="auto"/>
            </w:tcBorders>
            <w:shd w:val="clear" w:color="auto" w:fill="auto"/>
            <w:noWrap/>
            <w:vAlign w:val="bottom"/>
            <w:hideMark/>
          </w:tcPr>
          <w:p w14:paraId="187FF866"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c>
          <w:tcPr>
            <w:tcW w:w="1305" w:type="dxa"/>
            <w:tcBorders>
              <w:top w:val="single" w:sz="4" w:space="0" w:color="auto"/>
              <w:right w:val="single" w:sz="4" w:space="0" w:color="auto"/>
            </w:tcBorders>
            <w:shd w:val="clear" w:color="auto" w:fill="auto"/>
            <w:noWrap/>
            <w:vAlign w:val="bottom"/>
            <w:hideMark/>
          </w:tcPr>
          <w:p w14:paraId="00691881"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r>
      <w:tr w:rsidR="00CE00B2" w:rsidRPr="006B75A7" w14:paraId="15F478A6" w14:textId="77777777" w:rsidTr="00780AAC">
        <w:trPr>
          <w:trHeight w:val="300"/>
        </w:trPr>
        <w:tc>
          <w:tcPr>
            <w:tcW w:w="1900" w:type="dxa"/>
            <w:tcBorders>
              <w:top w:val="nil"/>
              <w:left w:val="single" w:sz="4" w:space="0" w:color="auto"/>
              <w:bottom w:val="nil"/>
              <w:right w:val="nil"/>
            </w:tcBorders>
            <w:shd w:val="clear" w:color="auto" w:fill="auto"/>
            <w:noWrap/>
            <w:vAlign w:val="bottom"/>
            <w:hideMark/>
          </w:tcPr>
          <w:p w14:paraId="0A89FFDE" w14:textId="77777777" w:rsidR="00CE00B2" w:rsidRPr="006B75A7" w:rsidRDefault="00CE00B2" w:rsidP="00CE00B2">
            <w:pPr>
              <w:rPr>
                <w:rFonts w:ascii="Times New Roman" w:eastAsia="Times New Roman" w:hAnsi="Times New Roman" w:cs="Times New Roman"/>
                <w:b/>
                <w:bCs/>
                <w:color w:val="000000"/>
              </w:rPr>
            </w:pPr>
            <w:r w:rsidRPr="006B75A7">
              <w:rPr>
                <w:rFonts w:ascii="Times New Roman" w:eastAsia="Times New Roman" w:hAnsi="Times New Roman" w:cs="Times New Roman"/>
                <w:b/>
                <w:bCs/>
                <w:color w:val="000000"/>
              </w:rPr>
              <w:t> </w:t>
            </w:r>
          </w:p>
        </w:tc>
        <w:tc>
          <w:tcPr>
            <w:tcW w:w="5945" w:type="dxa"/>
            <w:tcBorders>
              <w:top w:val="nil"/>
              <w:left w:val="nil"/>
              <w:bottom w:val="nil"/>
              <w:right w:val="nil"/>
            </w:tcBorders>
            <w:shd w:val="clear" w:color="auto" w:fill="auto"/>
            <w:noWrap/>
            <w:vAlign w:val="bottom"/>
            <w:hideMark/>
          </w:tcPr>
          <w:p w14:paraId="6B298B63"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Exact Molarity of the Na</w:t>
            </w:r>
            <w:r w:rsidRPr="006B75A7">
              <w:rPr>
                <w:rFonts w:ascii="Times New Roman" w:eastAsia="Times New Roman" w:hAnsi="Times New Roman" w:cs="Times New Roman"/>
                <w:color w:val="000000"/>
                <w:vertAlign w:val="subscript"/>
              </w:rPr>
              <w:t>2</w:t>
            </w:r>
            <w:r w:rsidRPr="006B75A7">
              <w:rPr>
                <w:rFonts w:ascii="Times New Roman" w:eastAsia="Times New Roman" w:hAnsi="Times New Roman" w:cs="Times New Roman"/>
                <w:color w:val="000000"/>
              </w:rPr>
              <w:t>CO</w:t>
            </w:r>
            <w:r w:rsidRPr="006B75A7">
              <w:rPr>
                <w:rFonts w:ascii="Times New Roman" w:eastAsia="Times New Roman" w:hAnsi="Times New Roman" w:cs="Times New Roman"/>
                <w:color w:val="000000"/>
                <w:vertAlign w:val="subscript"/>
              </w:rPr>
              <w:t>3</w:t>
            </w:r>
            <w:r w:rsidRPr="006B75A7">
              <w:rPr>
                <w:rFonts w:ascii="Times New Roman" w:eastAsia="Times New Roman" w:hAnsi="Times New Roman" w:cs="Times New Roman"/>
                <w:color w:val="000000"/>
              </w:rPr>
              <w:t xml:space="preserve"> solution:</w:t>
            </w:r>
          </w:p>
        </w:tc>
        <w:tc>
          <w:tcPr>
            <w:tcW w:w="1305" w:type="dxa"/>
            <w:tcBorders>
              <w:top w:val="nil"/>
              <w:left w:val="double" w:sz="6" w:space="0" w:color="auto"/>
              <w:bottom w:val="single" w:sz="4" w:space="0" w:color="auto"/>
            </w:tcBorders>
            <w:shd w:val="clear" w:color="auto" w:fill="auto"/>
            <w:noWrap/>
            <w:vAlign w:val="bottom"/>
            <w:hideMark/>
          </w:tcPr>
          <w:p w14:paraId="33D54775"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c>
          <w:tcPr>
            <w:tcW w:w="1305" w:type="dxa"/>
            <w:tcBorders>
              <w:top w:val="nil"/>
              <w:bottom w:val="single" w:sz="4" w:space="0" w:color="auto"/>
              <w:right w:val="single" w:sz="4" w:space="0" w:color="auto"/>
            </w:tcBorders>
            <w:shd w:val="clear" w:color="auto" w:fill="auto"/>
            <w:noWrap/>
            <w:vAlign w:val="bottom"/>
            <w:hideMark/>
          </w:tcPr>
          <w:p w14:paraId="18231BF6"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r>
      <w:tr w:rsidR="00CE00B2" w:rsidRPr="006B75A7" w14:paraId="4003D201" w14:textId="77777777" w:rsidTr="00780AAC">
        <w:trPr>
          <w:trHeight w:val="300"/>
        </w:trPr>
        <w:tc>
          <w:tcPr>
            <w:tcW w:w="1900" w:type="dxa"/>
            <w:tcBorders>
              <w:top w:val="nil"/>
              <w:left w:val="single" w:sz="4" w:space="0" w:color="auto"/>
              <w:bottom w:val="nil"/>
              <w:right w:val="nil"/>
            </w:tcBorders>
            <w:shd w:val="clear" w:color="auto" w:fill="auto"/>
            <w:noWrap/>
            <w:vAlign w:val="bottom"/>
            <w:hideMark/>
          </w:tcPr>
          <w:p w14:paraId="5EC52855" w14:textId="77777777" w:rsidR="00CE00B2" w:rsidRPr="006B75A7" w:rsidRDefault="00CE00B2" w:rsidP="00CE00B2">
            <w:pPr>
              <w:rPr>
                <w:rFonts w:ascii="Times New Roman" w:eastAsia="Times New Roman" w:hAnsi="Times New Roman" w:cs="Times New Roman"/>
                <w:b/>
                <w:bCs/>
                <w:color w:val="000000"/>
              </w:rPr>
            </w:pPr>
            <w:r w:rsidRPr="006B75A7">
              <w:rPr>
                <w:rFonts w:ascii="Times New Roman" w:eastAsia="Times New Roman" w:hAnsi="Times New Roman" w:cs="Times New Roman"/>
                <w:b/>
                <w:bCs/>
                <w:color w:val="000000"/>
              </w:rPr>
              <w:t> </w:t>
            </w:r>
          </w:p>
        </w:tc>
        <w:tc>
          <w:tcPr>
            <w:tcW w:w="5945" w:type="dxa"/>
            <w:tcBorders>
              <w:top w:val="nil"/>
              <w:left w:val="nil"/>
              <w:bottom w:val="nil"/>
              <w:right w:val="nil"/>
            </w:tcBorders>
            <w:shd w:val="clear" w:color="auto" w:fill="auto"/>
            <w:noWrap/>
            <w:vAlign w:val="bottom"/>
            <w:hideMark/>
          </w:tcPr>
          <w:p w14:paraId="4CA92F47" w14:textId="71A6D3F8" w:rsidR="00CE00B2" w:rsidRPr="006B75A7" w:rsidRDefault="00CE00B2" w:rsidP="00CE00B2">
            <w:pPr>
              <w:jc w:val="right"/>
              <w:rPr>
                <w:rFonts w:ascii="Times New Roman" w:eastAsia="Times New Roman" w:hAnsi="Times New Roman" w:cs="Times New Roman"/>
                <w:color w:val="000000"/>
              </w:rPr>
            </w:pPr>
            <w:r w:rsidRPr="006B75A7">
              <w:rPr>
                <w:rFonts w:ascii="Times New Roman" w:eastAsia="Times New Roman" w:hAnsi="Times New Roman" w:cs="Times New Roman"/>
                <w:color w:val="000000"/>
              </w:rPr>
              <w:t>Vol</w:t>
            </w:r>
            <w:r w:rsidR="00780D98" w:rsidRPr="006B75A7">
              <w:rPr>
                <w:rFonts w:ascii="Times New Roman" w:eastAsia="Times New Roman" w:hAnsi="Times New Roman" w:cs="Times New Roman"/>
                <w:color w:val="000000"/>
              </w:rPr>
              <w:t>ume of Na</w:t>
            </w:r>
            <w:r w:rsidRPr="006B75A7">
              <w:rPr>
                <w:rFonts w:ascii="Times New Roman" w:eastAsia="Times New Roman" w:hAnsi="Times New Roman" w:cs="Times New Roman"/>
                <w:color w:val="000000"/>
                <w:vertAlign w:val="subscript"/>
              </w:rPr>
              <w:t>2</w:t>
            </w:r>
            <w:r w:rsidRPr="006B75A7">
              <w:rPr>
                <w:rFonts w:ascii="Times New Roman" w:eastAsia="Times New Roman" w:hAnsi="Times New Roman" w:cs="Times New Roman"/>
                <w:color w:val="000000"/>
              </w:rPr>
              <w:t>CO</w:t>
            </w:r>
            <w:r w:rsidRPr="006B75A7">
              <w:rPr>
                <w:rFonts w:ascii="Times New Roman" w:eastAsia="Times New Roman" w:hAnsi="Times New Roman" w:cs="Times New Roman"/>
                <w:color w:val="000000"/>
                <w:vertAlign w:val="subscript"/>
              </w:rPr>
              <w:t>3</w:t>
            </w:r>
            <w:r w:rsidRPr="006B75A7">
              <w:rPr>
                <w:rFonts w:ascii="Times New Roman" w:eastAsia="Times New Roman" w:hAnsi="Times New Roman" w:cs="Times New Roman"/>
                <w:color w:val="000000"/>
              </w:rPr>
              <w:t xml:space="preserve"> added</w:t>
            </w:r>
          </w:p>
        </w:tc>
        <w:tc>
          <w:tcPr>
            <w:tcW w:w="1305" w:type="dxa"/>
            <w:tcBorders>
              <w:top w:val="nil"/>
              <w:left w:val="double" w:sz="6" w:space="0" w:color="auto"/>
              <w:bottom w:val="single" w:sz="4" w:space="0" w:color="auto"/>
              <w:right w:val="single" w:sz="4" w:space="0" w:color="auto"/>
            </w:tcBorders>
            <w:shd w:val="clear" w:color="auto" w:fill="auto"/>
            <w:noWrap/>
            <w:vAlign w:val="bottom"/>
            <w:hideMark/>
          </w:tcPr>
          <w:p w14:paraId="11878DF0"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c>
          <w:tcPr>
            <w:tcW w:w="1305" w:type="dxa"/>
            <w:tcBorders>
              <w:top w:val="nil"/>
              <w:left w:val="nil"/>
              <w:bottom w:val="single" w:sz="4" w:space="0" w:color="auto"/>
              <w:right w:val="single" w:sz="4" w:space="0" w:color="auto"/>
            </w:tcBorders>
            <w:shd w:val="clear" w:color="auto" w:fill="auto"/>
            <w:noWrap/>
            <w:vAlign w:val="bottom"/>
            <w:hideMark/>
          </w:tcPr>
          <w:p w14:paraId="185CED2F"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r>
      <w:tr w:rsidR="00CE00B2" w:rsidRPr="006B75A7" w14:paraId="42C3215B" w14:textId="77777777" w:rsidTr="00780AAC">
        <w:trPr>
          <w:trHeight w:val="300"/>
        </w:trPr>
        <w:tc>
          <w:tcPr>
            <w:tcW w:w="1900" w:type="dxa"/>
            <w:tcBorders>
              <w:top w:val="nil"/>
              <w:left w:val="single" w:sz="4" w:space="0" w:color="auto"/>
              <w:bottom w:val="nil"/>
              <w:right w:val="nil"/>
            </w:tcBorders>
            <w:shd w:val="clear" w:color="auto" w:fill="auto"/>
            <w:noWrap/>
            <w:vAlign w:val="bottom"/>
            <w:hideMark/>
          </w:tcPr>
          <w:p w14:paraId="6D9C5776" w14:textId="77777777" w:rsidR="00CE00B2" w:rsidRPr="006B75A7" w:rsidRDefault="00CE00B2" w:rsidP="00CE00B2">
            <w:pPr>
              <w:rPr>
                <w:rFonts w:ascii="Times New Roman" w:eastAsia="Times New Roman" w:hAnsi="Times New Roman" w:cs="Times New Roman"/>
                <w:b/>
                <w:bCs/>
                <w:color w:val="000000"/>
              </w:rPr>
            </w:pPr>
            <w:r w:rsidRPr="006B75A7">
              <w:rPr>
                <w:rFonts w:ascii="Times New Roman" w:eastAsia="Times New Roman" w:hAnsi="Times New Roman" w:cs="Times New Roman"/>
                <w:b/>
                <w:bCs/>
                <w:color w:val="000000"/>
              </w:rPr>
              <w:t> </w:t>
            </w:r>
          </w:p>
        </w:tc>
        <w:tc>
          <w:tcPr>
            <w:tcW w:w="5945" w:type="dxa"/>
            <w:tcBorders>
              <w:top w:val="nil"/>
              <w:left w:val="nil"/>
              <w:bottom w:val="nil"/>
              <w:right w:val="nil"/>
            </w:tcBorders>
            <w:shd w:val="clear" w:color="auto" w:fill="auto"/>
            <w:noWrap/>
            <w:vAlign w:val="bottom"/>
            <w:hideMark/>
          </w:tcPr>
          <w:p w14:paraId="21D447AD" w14:textId="77777777" w:rsidR="00CE00B2" w:rsidRPr="006B75A7" w:rsidRDefault="00CE00B2" w:rsidP="00CE00B2">
            <w:pPr>
              <w:jc w:val="right"/>
              <w:rPr>
                <w:rFonts w:ascii="Times New Roman" w:eastAsia="Times New Roman" w:hAnsi="Times New Roman" w:cs="Times New Roman"/>
                <w:color w:val="000000"/>
              </w:rPr>
            </w:pPr>
            <w:r w:rsidRPr="006B75A7">
              <w:rPr>
                <w:rFonts w:ascii="Times New Roman" w:eastAsia="Times New Roman" w:hAnsi="Times New Roman" w:cs="Times New Roman"/>
                <w:color w:val="000000"/>
              </w:rPr>
              <w:t>Moles of Na</w:t>
            </w:r>
            <w:r w:rsidRPr="006B75A7">
              <w:rPr>
                <w:rFonts w:ascii="Times New Roman" w:eastAsia="Times New Roman" w:hAnsi="Times New Roman" w:cs="Times New Roman"/>
                <w:color w:val="000000"/>
                <w:vertAlign w:val="subscript"/>
              </w:rPr>
              <w:t>2</w:t>
            </w:r>
            <w:r w:rsidRPr="006B75A7">
              <w:rPr>
                <w:rFonts w:ascii="Times New Roman" w:eastAsia="Times New Roman" w:hAnsi="Times New Roman" w:cs="Times New Roman"/>
                <w:color w:val="000000"/>
              </w:rPr>
              <w:t>CO</w:t>
            </w:r>
            <w:r w:rsidRPr="006B75A7">
              <w:rPr>
                <w:rFonts w:ascii="Times New Roman" w:eastAsia="Times New Roman" w:hAnsi="Times New Roman" w:cs="Times New Roman"/>
                <w:color w:val="000000"/>
                <w:vertAlign w:val="subscript"/>
              </w:rPr>
              <w:t>3</w:t>
            </w:r>
            <w:r w:rsidRPr="006B75A7">
              <w:rPr>
                <w:rFonts w:ascii="Times New Roman" w:eastAsia="Times New Roman" w:hAnsi="Times New Roman" w:cs="Times New Roman"/>
                <w:color w:val="000000"/>
              </w:rPr>
              <w:t xml:space="preserve"> added</w:t>
            </w:r>
          </w:p>
        </w:tc>
        <w:tc>
          <w:tcPr>
            <w:tcW w:w="1305" w:type="dxa"/>
            <w:tcBorders>
              <w:top w:val="nil"/>
              <w:left w:val="double" w:sz="6" w:space="0" w:color="auto"/>
              <w:bottom w:val="single" w:sz="4" w:space="0" w:color="auto"/>
              <w:right w:val="single" w:sz="4" w:space="0" w:color="auto"/>
            </w:tcBorders>
            <w:shd w:val="clear" w:color="auto" w:fill="auto"/>
            <w:noWrap/>
            <w:vAlign w:val="bottom"/>
            <w:hideMark/>
          </w:tcPr>
          <w:p w14:paraId="67CE6A6C"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c>
          <w:tcPr>
            <w:tcW w:w="1305" w:type="dxa"/>
            <w:tcBorders>
              <w:top w:val="nil"/>
              <w:left w:val="nil"/>
              <w:bottom w:val="single" w:sz="4" w:space="0" w:color="auto"/>
              <w:right w:val="single" w:sz="4" w:space="0" w:color="auto"/>
            </w:tcBorders>
            <w:shd w:val="clear" w:color="auto" w:fill="auto"/>
            <w:noWrap/>
            <w:vAlign w:val="bottom"/>
            <w:hideMark/>
          </w:tcPr>
          <w:p w14:paraId="74D5A260"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r>
      <w:tr w:rsidR="00CE00B2" w:rsidRPr="006B75A7" w14:paraId="07653461" w14:textId="77777777" w:rsidTr="00780AAC">
        <w:trPr>
          <w:trHeight w:val="300"/>
        </w:trPr>
        <w:tc>
          <w:tcPr>
            <w:tcW w:w="1900" w:type="dxa"/>
            <w:tcBorders>
              <w:top w:val="nil"/>
              <w:left w:val="single" w:sz="4" w:space="0" w:color="auto"/>
              <w:bottom w:val="single" w:sz="4" w:space="0" w:color="auto"/>
              <w:right w:val="nil"/>
            </w:tcBorders>
            <w:shd w:val="clear" w:color="auto" w:fill="auto"/>
            <w:noWrap/>
            <w:vAlign w:val="bottom"/>
            <w:hideMark/>
          </w:tcPr>
          <w:p w14:paraId="52E369DD" w14:textId="77777777" w:rsidR="00CE00B2" w:rsidRPr="006B75A7" w:rsidRDefault="00CE00B2" w:rsidP="00CE00B2">
            <w:pPr>
              <w:rPr>
                <w:rFonts w:ascii="Times New Roman" w:eastAsia="Times New Roman" w:hAnsi="Times New Roman" w:cs="Times New Roman"/>
                <w:b/>
                <w:bCs/>
                <w:color w:val="000000"/>
              </w:rPr>
            </w:pPr>
            <w:r w:rsidRPr="006B75A7">
              <w:rPr>
                <w:rFonts w:ascii="Times New Roman" w:eastAsia="Times New Roman" w:hAnsi="Times New Roman" w:cs="Times New Roman"/>
                <w:b/>
                <w:bCs/>
                <w:color w:val="000000"/>
              </w:rPr>
              <w:t> </w:t>
            </w:r>
          </w:p>
        </w:tc>
        <w:tc>
          <w:tcPr>
            <w:tcW w:w="5945" w:type="dxa"/>
            <w:tcBorders>
              <w:top w:val="nil"/>
              <w:left w:val="nil"/>
              <w:bottom w:val="single" w:sz="4" w:space="0" w:color="auto"/>
              <w:right w:val="double" w:sz="6" w:space="0" w:color="auto"/>
            </w:tcBorders>
            <w:shd w:val="clear" w:color="auto" w:fill="auto"/>
            <w:noWrap/>
            <w:vAlign w:val="bottom"/>
            <w:hideMark/>
          </w:tcPr>
          <w:p w14:paraId="796119E6" w14:textId="77777777" w:rsidR="00CE00B2" w:rsidRPr="006B75A7" w:rsidRDefault="00CE00B2" w:rsidP="00CE00B2">
            <w:pPr>
              <w:jc w:val="right"/>
              <w:rPr>
                <w:rFonts w:ascii="Times New Roman" w:eastAsia="Times New Roman" w:hAnsi="Times New Roman" w:cs="Times New Roman"/>
                <w:color w:val="000000"/>
              </w:rPr>
            </w:pPr>
            <w:r w:rsidRPr="006B75A7">
              <w:rPr>
                <w:rFonts w:ascii="Times New Roman" w:eastAsia="Times New Roman" w:hAnsi="Times New Roman" w:cs="Times New Roman"/>
                <w:color w:val="000000"/>
              </w:rPr>
              <w:t>Moles of CaCO</w:t>
            </w:r>
            <w:r w:rsidRPr="006B75A7">
              <w:rPr>
                <w:rFonts w:ascii="Times New Roman" w:eastAsia="Times New Roman" w:hAnsi="Times New Roman" w:cs="Times New Roman"/>
                <w:color w:val="000000"/>
                <w:vertAlign w:val="subscript"/>
              </w:rPr>
              <w:t>3</w:t>
            </w:r>
            <w:r w:rsidRPr="006B75A7">
              <w:rPr>
                <w:rFonts w:ascii="Times New Roman" w:eastAsia="Times New Roman" w:hAnsi="Times New Roman" w:cs="Times New Roman"/>
                <w:color w:val="000000"/>
              </w:rPr>
              <w:t xml:space="preserve"> expected based on moles of Na</w:t>
            </w:r>
            <w:r w:rsidRPr="006B75A7">
              <w:rPr>
                <w:rFonts w:ascii="Times New Roman" w:eastAsia="Times New Roman" w:hAnsi="Times New Roman" w:cs="Times New Roman"/>
                <w:color w:val="000000"/>
                <w:vertAlign w:val="subscript"/>
              </w:rPr>
              <w:t>2</w:t>
            </w:r>
            <w:r w:rsidRPr="006B75A7">
              <w:rPr>
                <w:rFonts w:ascii="Times New Roman" w:eastAsia="Times New Roman" w:hAnsi="Times New Roman" w:cs="Times New Roman"/>
                <w:color w:val="000000"/>
              </w:rPr>
              <w:t>CO</w:t>
            </w:r>
            <w:r w:rsidRPr="006B75A7">
              <w:rPr>
                <w:rFonts w:ascii="Times New Roman" w:eastAsia="Times New Roman" w:hAnsi="Times New Roman" w:cs="Times New Roman"/>
                <w:color w:val="000000"/>
                <w:vertAlign w:val="subscript"/>
              </w:rPr>
              <w:t>3</w:t>
            </w:r>
            <w:r w:rsidRPr="006B75A7">
              <w:rPr>
                <w:rFonts w:ascii="Times New Roman" w:eastAsia="Times New Roman" w:hAnsi="Times New Roman" w:cs="Times New Roman"/>
                <w:color w:val="000000"/>
              </w:rPr>
              <w:t xml:space="preserve"> added:</w:t>
            </w:r>
          </w:p>
        </w:tc>
        <w:tc>
          <w:tcPr>
            <w:tcW w:w="1305" w:type="dxa"/>
            <w:tcBorders>
              <w:top w:val="nil"/>
              <w:left w:val="nil"/>
              <w:bottom w:val="single" w:sz="4" w:space="0" w:color="auto"/>
              <w:right w:val="single" w:sz="4" w:space="0" w:color="auto"/>
            </w:tcBorders>
            <w:shd w:val="clear" w:color="auto" w:fill="auto"/>
            <w:noWrap/>
            <w:vAlign w:val="bottom"/>
            <w:hideMark/>
          </w:tcPr>
          <w:p w14:paraId="1D2B8BDC"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c>
          <w:tcPr>
            <w:tcW w:w="1305" w:type="dxa"/>
            <w:tcBorders>
              <w:top w:val="nil"/>
              <w:left w:val="nil"/>
              <w:bottom w:val="single" w:sz="4" w:space="0" w:color="auto"/>
              <w:right w:val="single" w:sz="4" w:space="0" w:color="auto"/>
            </w:tcBorders>
            <w:shd w:val="clear" w:color="auto" w:fill="auto"/>
            <w:noWrap/>
            <w:vAlign w:val="bottom"/>
            <w:hideMark/>
          </w:tcPr>
          <w:p w14:paraId="2AA141C7"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r>
      <w:tr w:rsidR="00CE00B2" w:rsidRPr="006B75A7" w14:paraId="23A8A83F" w14:textId="77777777" w:rsidTr="00780AAC">
        <w:trPr>
          <w:trHeight w:val="300"/>
        </w:trPr>
        <w:tc>
          <w:tcPr>
            <w:tcW w:w="7845" w:type="dxa"/>
            <w:gridSpan w:val="2"/>
            <w:tcBorders>
              <w:top w:val="nil"/>
              <w:left w:val="single" w:sz="4" w:space="0" w:color="auto"/>
              <w:bottom w:val="nil"/>
              <w:right w:val="nil"/>
            </w:tcBorders>
            <w:shd w:val="clear" w:color="auto" w:fill="auto"/>
            <w:noWrap/>
            <w:vAlign w:val="bottom"/>
            <w:hideMark/>
          </w:tcPr>
          <w:p w14:paraId="509732D9" w14:textId="77777777" w:rsidR="00CE00B2" w:rsidRPr="006B75A7" w:rsidRDefault="00CE00B2" w:rsidP="00CE00B2">
            <w:pPr>
              <w:rPr>
                <w:rFonts w:ascii="Times New Roman" w:eastAsia="Times New Roman" w:hAnsi="Times New Roman" w:cs="Times New Roman"/>
                <w:b/>
                <w:bCs/>
                <w:color w:val="000000"/>
              </w:rPr>
            </w:pPr>
            <w:r w:rsidRPr="006B75A7">
              <w:rPr>
                <w:rFonts w:ascii="Times New Roman" w:eastAsia="Times New Roman" w:hAnsi="Times New Roman" w:cs="Times New Roman"/>
                <w:b/>
                <w:bCs/>
                <w:color w:val="000000"/>
              </w:rPr>
              <w:t>3.</w:t>
            </w:r>
            <w:r w:rsidRPr="006B75A7">
              <w:rPr>
                <w:rFonts w:ascii="Times New Roman" w:eastAsia="Times New Roman" w:hAnsi="Times New Roman" w:cs="Times New Roman"/>
                <w:b/>
                <w:bCs/>
                <w:color w:val="000000"/>
                <w:u w:val="single"/>
              </w:rPr>
              <w:t xml:space="preserve"> Limiting </w:t>
            </w:r>
            <w:proofErr w:type="spellStart"/>
            <w:r w:rsidRPr="006B75A7">
              <w:rPr>
                <w:rFonts w:ascii="Times New Roman" w:eastAsia="Times New Roman" w:hAnsi="Times New Roman" w:cs="Times New Roman"/>
                <w:b/>
                <w:bCs/>
                <w:color w:val="000000"/>
                <w:u w:val="single"/>
              </w:rPr>
              <w:t>Reagant</w:t>
            </w:r>
            <w:proofErr w:type="spellEnd"/>
          </w:p>
        </w:tc>
        <w:tc>
          <w:tcPr>
            <w:tcW w:w="1305" w:type="dxa"/>
            <w:tcBorders>
              <w:top w:val="single" w:sz="4" w:space="0" w:color="auto"/>
              <w:left w:val="double" w:sz="6" w:space="0" w:color="auto"/>
              <w:right w:val="single" w:sz="4" w:space="0" w:color="auto"/>
            </w:tcBorders>
            <w:shd w:val="clear" w:color="auto" w:fill="auto"/>
            <w:noWrap/>
            <w:vAlign w:val="bottom"/>
            <w:hideMark/>
          </w:tcPr>
          <w:p w14:paraId="53867EDB"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c>
          <w:tcPr>
            <w:tcW w:w="1305" w:type="dxa"/>
            <w:tcBorders>
              <w:top w:val="single" w:sz="4" w:space="0" w:color="auto"/>
              <w:left w:val="single" w:sz="4" w:space="0" w:color="auto"/>
              <w:right w:val="single" w:sz="4" w:space="0" w:color="auto"/>
            </w:tcBorders>
            <w:shd w:val="clear" w:color="auto" w:fill="auto"/>
            <w:noWrap/>
            <w:vAlign w:val="bottom"/>
            <w:hideMark/>
          </w:tcPr>
          <w:p w14:paraId="69BD7118"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r>
      <w:tr w:rsidR="00CE00B2" w:rsidRPr="006B75A7" w14:paraId="3120FA98" w14:textId="77777777" w:rsidTr="00780AAC">
        <w:trPr>
          <w:trHeight w:val="300"/>
        </w:trPr>
        <w:tc>
          <w:tcPr>
            <w:tcW w:w="1900" w:type="dxa"/>
            <w:tcBorders>
              <w:top w:val="nil"/>
              <w:left w:val="single" w:sz="4" w:space="0" w:color="auto"/>
              <w:bottom w:val="nil"/>
              <w:right w:val="nil"/>
            </w:tcBorders>
            <w:shd w:val="clear" w:color="auto" w:fill="auto"/>
            <w:noWrap/>
            <w:vAlign w:val="bottom"/>
            <w:hideMark/>
          </w:tcPr>
          <w:p w14:paraId="184B3C66" w14:textId="77777777" w:rsidR="00CE00B2" w:rsidRPr="006B75A7" w:rsidRDefault="00CE00B2" w:rsidP="00CE00B2">
            <w:pPr>
              <w:rPr>
                <w:rFonts w:ascii="Times New Roman" w:eastAsia="Times New Roman" w:hAnsi="Times New Roman" w:cs="Times New Roman"/>
                <w:b/>
                <w:bCs/>
                <w:color w:val="000000"/>
              </w:rPr>
            </w:pPr>
            <w:r w:rsidRPr="006B75A7">
              <w:rPr>
                <w:rFonts w:ascii="Times New Roman" w:eastAsia="Times New Roman" w:hAnsi="Times New Roman" w:cs="Times New Roman"/>
                <w:b/>
                <w:bCs/>
                <w:color w:val="000000"/>
              </w:rPr>
              <w:t> </w:t>
            </w:r>
          </w:p>
        </w:tc>
        <w:tc>
          <w:tcPr>
            <w:tcW w:w="5945" w:type="dxa"/>
            <w:tcBorders>
              <w:top w:val="nil"/>
              <w:left w:val="nil"/>
              <w:bottom w:val="nil"/>
              <w:right w:val="nil"/>
            </w:tcBorders>
            <w:shd w:val="clear" w:color="auto" w:fill="auto"/>
            <w:noWrap/>
            <w:vAlign w:val="bottom"/>
            <w:hideMark/>
          </w:tcPr>
          <w:p w14:paraId="1958E1C9"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Identify the Limiting Reagent (CaCl</w:t>
            </w:r>
            <w:r w:rsidRPr="006B75A7">
              <w:rPr>
                <w:rFonts w:ascii="Times New Roman" w:eastAsia="Times New Roman" w:hAnsi="Times New Roman" w:cs="Times New Roman"/>
                <w:color w:val="000000"/>
                <w:vertAlign w:val="subscript"/>
              </w:rPr>
              <w:t>2</w:t>
            </w:r>
            <w:r w:rsidRPr="006B75A7">
              <w:rPr>
                <w:rFonts w:ascii="Times New Roman" w:eastAsia="Times New Roman" w:hAnsi="Times New Roman" w:cs="Times New Roman"/>
                <w:color w:val="000000"/>
              </w:rPr>
              <w:t xml:space="preserve"> or Na</w:t>
            </w:r>
            <w:r w:rsidRPr="006B75A7">
              <w:rPr>
                <w:rFonts w:ascii="Times New Roman" w:eastAsia="Times New Roman" w:hAnsi="Times New Roman" w:cs="Times New Roman"/>
                <w:color w:val="000000"/>
                <w:vertAlign w:val="subscript"/>
              </w:rPr>
              <w:t>2</w:t>
            </w:r>
            <w:r w:rsidRPr="006B75A7">
              <w:rPr>
                <w:rFonts w:ascii="Times New Roman" w:eastAsia="Times New Roman" w:hAnsi="Times New Roman" w:cs="Times New Roman"/>
                <w:color w:val="000000"/>
              </w:rPr>
              <w:t>CO</w:t>
            </w:r>
            <w:r w:rsidRPr="006B75A7">
              <w:rPr>
                <w:rFonts w:ascii="Times New Roman" w:eastAsia="Times New Roman" w:hAnsi="Times New Roman" w:cs="Times New Roman"/>
                <w:color w:val="000000"/>
                <w:vertAlign w:val="subscript"/>
              </w:rPr>
              <w:t>3</w:t>
            </w:r>
            <w:r w:rsidRPr="006B75A7">
              <w:rPr>
                <w:rFonts w:ascii="Times New Roman" w:eastAsia="Times New Roman" w:hAnsi="Times New Roman" w:cs="Times New Roman"/>
                <w:color w:val="000000"/>
              </w:rPr>
              <w:t>):</w:t>
            </w:r>
          </w:p>
        </w:tc>
        <w:tc>
          <w:tcPr>
            <w:tcW w:w="1305" w:type="dxa"/>
            <w:tcBorders>
              <w:left w:val="double" w:sz="6" w:space="0" w:color="auto"/>
              <w:bottom w:val="single" w:sz="4" w:space="0" w:color="auto"/>
              <w:right w:val="single" w:sz="4" w:space="0" w:color="auto"/>
            </w:tcBorders>
            <w:shd w:val="clear" w:color="auto" w:fill="auto"/>
            <w:noWrap/>
            <w:vAlign w:val="bottom"/>
            <w:hideMark/>
          </w:tcPr>
          <w:p w14:paraId="01DA8F80"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c>
          <w:tcPr>
            <w:tcW w:w="1305" w:type="dxa"/>
            <w:tcBorders>
              <w:left w:val="single" w:sz="4" w:space="0" w:color="auto"/>
              <w:bottom w:val="single" w:sz="4" w:space="0" w:color="auto"/>
              <w:right w:val="single" w:sz="4" w:space="0" w:color="auto"/>
            </w:tcBorders>
            <w:shd w:val="clear" w:color="auto" w:fill="auto"/>
            <w:noWrap/>
            <w:vAlign w:val="bottom"/>
            <w:hideMark/>
          </w:tcPr>
          <w:p w14:paraId="38BFCCCF"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r>
      <w:tr w:rsidR="00CE00B2" w:rsidRPr="006B75A7" w14:paraId="7C886A1A" w14:textId="77777777" w:rsidTr="00780AAC">
        <w:trPr>
          <w:trHeight w:val="300"/>
        </w:trPr>
        <w:tc>
          <w:tcPr>
            <w:tcW w:w="1900" w:type="dxa"/>
            <w:tcBorders>
              <w:top w:val="nil"/>
              <w:left w:val="single" w:sz="4" w:space="0" w:color="auto"/>
              <w:bottom w:val="single" w:sz="4" w:space="0" w:color="auto"/>
              <w:right w:val="nil"/>
            </w:tcBorders>
            <w:shd w:val="clear" w:color="auto" w:fill="auto"/>
            <w:noWrap/>
            <w:vAlign w:val="bottom"/>
            <w:hideMark/>
          </w:tcPr>
          <w:p w14:paraId="593A5815" w14:textId="77777777" w:rsidR="00CE00B2" w:rsidRPr="006B75A7" w:rsidRDefault="00CE00B2" w:rsidP="00CE00B2">
            <w:pPr>
              <w:rPr>
                <w:rFonts w:ascii="Times New Roman" w:eastAsia="Times New Roman" w:hAnsi="Times New Roman" w:cs="Times New Roman"/>
                <w:b/>
                <w:bCs/>
                <w:color w:val="000000"/>
              </w:rPr>
            </w:pPr>
            <w:r w:rsidRPr="006B75A7">
              <w:rPr>
                <w:rFonts w:ascii="Times New Roman" w:eastAsia="Times New Roman" w:hAnsi="Times New Roman" w:cs="Times New Roman"/>
                <w:b/>
                <w:bCs/>
                <w:color w:val="000000"/>
              </w:rPr>
              <w:t> </w:t>
            </w:r>
          </w:p>
        </w:tc>
        <w:tc>
          <w:tcPr>
            <w:tcW w:w="5945" w:type="dxa"/>
            <w:tcBorders>
              <w:top w:val="nil"/>
              <w:left w:val="nil"/>
              <w:bottom w:val="single" w:sz="4" w:space="0" w:color="auto"/>
              <w:right w:val="nil"/>
            </w:tcBorders>
            <w:shd w:val="clear" w:color="auto" w:fill="auto"/>
            <w:noWrap/>
            <w:vAlign w:val="bottom"/>
            <w:hideMark/>
          </w:tcPr>
          <w:p w14:paraId="2E5206AE"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Mass of CaCO</w:t>
            </w:r>
            <w:r w:rsidRPr="006B75A7">
              <w:rPr>
                <w:rFonts w:ascii="Times New Roman" w:eastAsia="Times New Roman" w:hAnsi="Times New Roman" w:cs="Times New Roman"/>
                <w:color w:val="000000"/>
                <w:vertAlign w:val="subscript"/>
              </w:rPr>
              <w:t>3</w:t>
            </w:r>
            <w:r w:rsidRPr="006B75A7">
              <w:rPr>
                <w:rFonts w:ascii="Times New Roman" w:eastAsia="Times New Roman" w:hAnsi="Times New Roman" w:cs="Times New Roman"/>
                <w:color w:val="000000"/>
              </w:rPr>
              <w:t xml:space="preserve"> expected:</w:t>
            </w:r>
          </w:p>
        </w:tc>
        <w:tc>
          <w:tcPr>
            <w:tcW w:w="1305" w:type="dxa"/>
            <w:tcBorders>
              <w:top w:val="nil"/>
              <w:left w:val="double" w:sz="6" w:space="0" w:color="auto"/>
              <w:bottom w:val="single" w:sz="4" w:space="0" w:color="auto"/>
              <w:right w:val="single" w:sz="4" w:space="0" w:color="auto"/>
            </w:tcBorders>
            <w:shd w:val="clear" w:color="auto" w:fill="auto"/>
            <w:noWrap/>
            <w:vAlign w:val="bottom"/>
            <w:hideMark/>
          </w:tcPr>
          <w:p w14:paraId="1BD70E04"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c>
          <w:tcPr>
            <w:tcW w:w="1305" w:type="dxa"/>
            <w:tcBorders>
              <w:top w:val="nil"/>
              <w:left w:val="nil"/>
              <w:bottom w:val="single" w:sz="4" w:space="0" w:color="auto"/>
              <w:right w:val="single" w:sz="4" w:space="0" w:color="auto"/>
            </w:tcBorders>
            <w:shd w:val="clear" w:color="auto" w:fill="auto"/>
            <w:noWrap/>
            <w:vAlign w:val="bottom"/>
            <w:hideMark/>
          </w:tcPr>
          <w:p w14:paraId="244169E6"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r>
      <w:tr w:rsidR="00CE00B2" w:rsidRPr="006B75A7" w14:paraId="215F8043" w14:textId="77777777" w:rsidTr="00780AAC">
        <w:trPr>
          <w:trHeight w:val="300"/>
        </w:trPr>
        <w:tc>
          <w:tcPr>
            <w:tcW w:w="1900" w:type="dxa"/>
            <w:tcBorders>
              <w:top w:val="nil"/>
              <w:left w:val="single" w:sz="4" w:space="0" w:color="auto"/>
              <w:bottom w:val="nil"/>
              <w:right w:val="nil"/>
            </w:tcBorders>
            <w:shd w:val="clear" w:color="auto" w:fill="auto"/>
            <w:noWrap/>
            <w:vAlign w:val="bottom"/>
            <w:hideMark/>
          </w:tcPr>
          <w:p w14:paraId="185B6793" w14:textId="77777777" w:rsidR="00CE00B2" w:rsidRPr="006B75A7" w:rsidRDefault="00CE00B2" w:rsidP="00CE00B2">
            <w:pPr>
              <w:rPr>
                <w:rFonts w:ascii="Times New Roman" w:eastAsia="Times New Roman" w:hAnsi="Times New Roman" w:cs="Times New Roman"/>
                <w:b/>
                <w:bCs/>
                <w:color w:val="000000"/>
              </w:rPr>
            </w:pPr>
            <w:r w:rsidRPr="006B75A7">
              <w:rPr>
                <w:rFonts w:ascii="Times New Roman" w:eastAsia="Times New Roman" w:hAnsi="Times New Roman" w:cs="Times New Roman"/>
                <w:b/>
                <w:bCs/>
                <w:color w:val="000000"/>
              </w:rPr>
              <w:t xml:space="preserve">4. </w:t>
            </w:r>
            <w:r w:rsidRPr="006B75A7">
              <w:rPr>
                <w:rFonts w:ascii="Times New Roman" w:eastAsia="Times New Roman" w:hAnsi="Times New Roman" w:cs="Times New Roman"/>
                <w:b/>
                <w:bCs/>
                <w:color w:val="000000"/>
                <w:u w:val="single"/>
              </w:rPr>
              <w:t>CaCO</w:t>
            </w:r>
            <w:r w:rsidRPr="006B75A7">
              <w:rPr>
                <w:rFonts w:ascii="Times New Roman" w:eastAsia="Times New Roman" w:hAnsi="Times New Roman" w:cs="Times New Roman"/>
                <w:b/>
                <w:bCs/>
                <w:color w:val="000000"/>
                <w:u w:val="single"/>
                <w:vertAlign w:val="subscript"/>
              </w:rPr>
              <w:t>3</w:t>
            </w:r>
          </w:p>
        </w:tc>
        <w:tc>
          <w:tcPr>
            <w:tcW w:w="5945" w:type="dxa"/>
            <w:tcBorders>
              <w:top w:val="nil"/>
              <w:left w:val="nil"/>
              <w:bottom w:val="nil"/>
              <w:right w:val="nil"/>
            </w:tcBorders>
            <w:shd w:val="clear" w:color="auto" w:fill="auto"/>
            <w:noWrap/>
            <w:vAlign w:val="bottom"/>
            <w:hideMark/>
          </w:tcPr>
          <w:p w14:paraId="05A13D42" w14:textId="77777777" w:rsidR="00CE00B2" w:rsidRPr="006B75A7" w:rsidRDefault="00CE00B2" w:rsidP="00CE00B2">
            <w:pPr>
              <w:rPr>
                <w:rFonts w:ascii="Times New Roman" w:eastAsia="Times New Roman" w:hAnsi="Times New Roman" w:cs="Times New Roman"/>
                <w:color w:val="000000"/>
              </w:rPr>
            </w:pPr>
          </w:p>
        </w:tc>
        <w:tc>
          <w:tcPr>
            <w:tcW w:w="1305" w:type="dxa"/>
            <w:tcBorders>
              <w:top w:val="single" w:sz="4" w:space="0" w:color="auto"/>
              <w:left w:val="double" w:sz="6" w:space="0" w:color="auto"/>
              <w:right w:val="single" w:sz="4" w:space="0" w:color="auto"/>
            </w:tcBorders>
            <w:shd w:val="clear" w:color="auto" w:fill="auto"/>
            <w:noWrap/>
            <w:vAlign w:val="bottom"/>
            <w:hideMark/>
          </w:tcPr>
          <w:p w14:paraId="15B7D210"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c>
          <w:tcPr>
            <w:tcW w:w="1305" w:type="dxa"/>
            <w:tcBorders>
              <w:top w:val="single" w:sz="4" w:space="0" w:color="auto"/>
              <w:left w:val="nil"/>
              <w:right w:val="single" w:sz="4" w:space="0" w:color="auto"/>
            </w:tcBorders>
            <w:shd w:val="clear" w:color="auto" w:fill="auto"/>
            <w:noWrap/>
            <w:vAlign w:val="bottom"/>
            <w:hideMark/>
          </w:tcPr>
          <w:p w14:paraId="4802756C"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r>
      <w:tr w:rsidR="00CE00B2" w:rsidRPr="006B75A7" w14:paraId="0BCA7FDB" w14:textId="77777777" w:rsidTr="00780AAC">
        <w:trPr>
          <w:trHeight w:val="300"/>
        </w:trPr>
        <w:tc>
          <w:tcPr>
            <w:tcW w:w="1900" w:type="dxa"/>
            <w:tcBorders>
              <w:top w:val="nil"/>
              <w:left w:val="single" w:sz="4" w:space="0" w:color="auto"/>
              <w:bottom w:val="nil"/>
              <w:right w:val="nil"/>
            </w:tcBorders>
            <w:shd w:val="clear" w:color="auto" w:fill="auto"/>
            <w:noWrap/>
            <w:vAlign w:val="bottom"/>
            <w:hideMark/>
          </w:tcPr>
          <w:p w14:paraId="67C83D84" w14:textId="77777777" w:rsidR="00CE00B2" w:rsidRPr="006B75A7" w:rsidRDefault="00CE00B2" w:rsidP="00CE00B2">
            <w:pPr>
              <w:rPr>
                <w:rFonts w:ascii="Times New Roman" w:eastAsia="Times New Roman" w:hAnsi="Times New Roman" w:cs="Times New Roman"/>
                <w:b/>
                <w:bCs/>
                <w:color w:val="000000"/>
              </w:rPr>
            </w:pPr>
            <w:r w:rsidRPr="006B75A7">
              <w:rPr>
                <w:rFonts w:ascii="Times New Roman" w:eastAsia="Times New Roman" w:hAnsi="Times New Roman" w:cs="Times New Roman"/>
                <w:b/>
                <w:bCs/>
                <w:color w:val="000000"/>
              </w:rPr>
              <w:t> </w:t>
            </w:r>
          </w:p>
        </w:tc>
        <w:tc>
          <w:tcPr>
            <w:tcW w:w="5945" w:type="dxa"/>
            <w:tcBorders>
              <w:top w:val="nil"/>
              <w:left w:val="nil"/>
              <w:bottom w:val="nil"/>
              <w:right w:val="nil"/>
            </w:tcBorders>
            <w:shd w:val="clear" w:color="auto" w:fill="auto"/>
            <w:noWrap/>
            <w:vAlign w:val="bottom"/>
            <w:hideMark/>
          </w:tcPr>
          <w:p w14:paraId="07ECCD1E"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Mass of Watch Glass:</w:t>
            </w:r>
          </w:p>
        </w:tc>
        <w:tc>
          <w:tcPr>
            <w:tcW w:w="1305" w:type="dxa"/>
            <w:tcBorders>
              <w:top w:val="nil"/>
              <w:left w:val="double" w:sz="6" w:space="0" w:color="auto"/>
              <w:bottom w:val="single" w:sz="4" w:space="0" w:color="auto"/>
              <w:right w:val="single" w:sz="4" w:space="0" w:color="auto"/>
            </w:tcBorders>
            <w:shd w:val="clear" w:color="auto" w:fill="auto"/>
            <w:noWrap/>
            <w:vAlign w:val="bottom"/>
            <w:hideMark/>
          </w:tcPr>
          <w:p w14:paraId="2285BB69"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c>
          <w:tcPr>
            <w:tcW w:w="1305" w:type="dxa"/>
            <w:tcBorders>
              <w:top w:val="nil"/>
              <w:left w:val="nil"/>
              <w:bottom w:val="single" w:sz="4" w:space="0" w:color="auto"/>
              <w:right w:val="single" w:sz="4" w:space="0" w:color="auto"/>
            </w:tcBorders>
            <w:shd w:val="clear" w:color="auto" w:fill="auto"/>
            <w:noWrap/>
            <w:vAlign w:val="bottom"/>
            <w:hideMark/>
          </w:tcPr>
          <w:p w14:paraId="7F7377DE"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r>
      <w:tr w:rsidR="00CE00B2" w:rsidRPr="006B75A7" w14:paraId="211214FA" w14:textId="77777777" w:rsidTr="00780AAC">
        <w:trPr>
          <w:trHeight w:val="300"/>
        </w:trPr>
        <w:tc>
          <w:tcPr>
            <w:tcW w:w="1900" w:type="dxa"/>
            <w:tcBorders>
              <w:top w:val="nil"/>
              <w:left w:val="single" w:sz="4" w:space="0" w:color="auto"/>
              <w:bottom w:val="nil"/>
              <w:right w:val="nil"/>
            </w:tcBorders>
            <w:shd w:val="clear" w:color="auto" w:fill="auto"/>
            <w:noWrap/>
            <w:vAlign w:val="bottom"/>
            <w:hideMark/>
          </w:tcPr>
          <w:p w14:paraId="72979FF0" w14:textId="77777777" w:rsidR="00CE00B2" w:rsidRPr="006B75A7" w:rsidRDefault="00CE00B2" w:rsidP="00CE00B2">
            <w:pPr>
              <w:rPr>
                <w:rFonts w:ascii="Times New Roman" w:eastAsia="Times New Roman" w:hAnsi="Times New Roman" w:cs="Times New Roman"/>
                <w:b/>
                <w:bCs/>
                <w:color w:val="000000"/>
              </w:rPr>
            </w:pPr>
            <w:r w:rsidRPr="006B75A7">
              <w:rPr>
                <w:rFonts w:ascii="Times New Roman" w:eastAsia="Times New Roman" w:hAnsi="Times New Roman" w:cs="Times New Roman"/>
                <w:b/>
                <w:bCs/>
                <w:color w:val="000000"/>
              </w:rPr>
              <w:t> </w:t>
            </w:r>
          </w:p>
        </w:tc>
        <w:tc>
          <w:tcPr>
            <w:tcW w:w="5945" w:type="dxa"/>
            <w:tcBorders>
              <w:top w:val="nil"/>
              <w:left w:val="nil"/>
              <w:bottom w:val="nil"/>
              <w:right w:val="nil"/>
            </w:tcBorders>
            <w:shd w:val="clear" w:color="auto" w:fill="auto"/>
            <w:noWrap/>
            <w:vAlign w:val="bottom"/>
            <w:hideMark/>
          </w:tcPr>
          <w:p w14:paraId="3DDFC0E9" w14:textId="20B83969" w:rsidR="00CE00B2" w:rsidRPr="006B75A7" w:rsidRDefault="00CE00B2" w:rsidP="00CE00B2">
            <w:pPr>
              <w:jc w:val="right"/>
              <w:rPr>
                <w:rFonts w:ascii="Times New Roman" w:eastAsia="Times New Roman" w:hAnsi="Times New Roman" w:cs="Times New Roman"/>
                <w:color w:val="000000"/>
              </w:rPr>
            </w:pPr>
            <w:r w:rsidRPr="006B75A7">
              <w:rPr>
                <w:rFonts w:ascii="Times New Roman" w:eastAsia="Times New Roman" w:hAnsi="Times New Roman" w:cs="Times New Roman"/>
                <w:color w:val="000000"/>
              </w:rPr>
              <w:t>Mass of Watch Glass + CaCO</w:t>
            </w:r>
            <w:r w:rsidRPr="006B75A7">
              <w:rPr>
                <w:rFonts w:ascii="Times New Roman" w:eastAsia="Times New Roman" w:hAnsi="Times New Roman" w:cs="Times New Roman"/>
                <w:color w:val="000000"/>
                <w:vertAlign w:val="subscript"/>
              </w:rPr>
              <w:t>3</w:t>
            </w:r>
            <w:r w:rsidR="00AD5C5D" w:rsidRPr="006B75A7">
              <w:rPr>
                <w:rFonts w:ascii="Times New Roman" w:eastAsia="Times New Roman" w:hAnsi="Times New Roman" w:cs="Times New Roman"/>
                <w:color w:val="000000"/>
              </w:rPr>
              <w:t xml:space="preserve"> </w:t>
            </w:r>
            <w:r w:rsidRPr="006B75A7">
              <w:rPr>
                <w:rFonts w:ascii="Times New Roman" w:eastAsia="Times New Roman" w:hAnsi="Times New Roman" w:cs="Times New Roman"/>
                <w:color w:val="000000"/>
              </w:rPr>
              <w:t xml:space="preserve">     1st Heating</w:t>
            </w:r>
          </w:p>
        </w:tc>
        <w:tc>
          <w:tcPr>
            <w:tcW w:w="1305" w:type="dxa"/>
            <w:tcBorders>
              <w:top w:val="nil"/>
              <w:left w:val="double" w:sz="6" w:space="0" w:color="auto"/>
              <w:bottom w:val="single" w:sz="4" w:space="0" w:color="auto"/>
              <w:right w:val="single" w:sz="4" w:space="0" w:color="auto"/>
            </w:tcBorders>
            <w:shd w:val="clear" w:color="auto" w:fill="auto"/>
            <w:noWrap/>
            <w:vAlign w:val="bottom"/>
            <w:hideMark/>
          </w:tcPr>
          <w:p w14:paraId="4BF874E6"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c>
          <w:tcPr>
            <w:tcW w:w="1305" w:type="dxa"/>
            <w:tcBorders>
              <w:top w:val="nil"/>
              <w:left w:val="nil"/>
              <w:bottom w:val="single" w:sz="4" w:space="0" w:color="auto"/>
              <w:right w:val="single" w:sz="4" w:space="0" w:color="auto"/>
            </w:tcBorders>
            <w:shd w:val="clear" w:color="auto" w:fill="auto"/>
            <w:noWrap/>
            <w:vAlign w:val="bottom"/>
            <w:hideMark/>
          </w:tcPr>
          <w:p w14:paraId="15A9759F"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r>
      <w:tr w:rsidR="00CE00B2" w:rsidRPr="006B75A7" w14:paraId="6378CF92" w14:textId="77777777" w:rsidTr="00780AAC">
        <w:trPr>
          <w:trHeight w:val="300"/>
        </w:trPr>
        <w:tc>
          <w:tcPr>
            <w:tcW w:w="1900" w:type="dxa"/>
            <w:tcBorders>
              <w:top w:val="nil"/>
              <w:left w:val="single" w:sz="4" w:space="0" w:color="auto"/>
              <w:bottom w:val="nil"/>
              <w:right w:val="nil"/>
            </w:tcBorders>
            <w:shd w:val="clear" w:color="auto" w:fill="auto"/>
            <w:noWrap/>
            <w:vAlign w:val="bottom"/>
            <w:hideMark/>
          </w:tcPr>
          <w:p w14:paraId="4DBB87D9" w14:textId="77777777" w:rsidR="00CE00B2" w:rsidRPr="006B75A7" w:rsidRDefault="00CE00B2" w:rsidP="00CE00B2">
            <w:pPr>
              <w:rPr>
                <w:rFonts w:ascii="Times New Roman" w:eastAsia="Times New Roman" w:hAnsi="Times New Roman" w:cs="Times New Roman"/>
                <w:b/>
                <w:bCs/>
                <w:color w:val="000000"/>
              </w:rPr>
            </w:pPr>
            <w:r w:rsidRPr="006B75A7">
              <w:rPr>
                <w:rFonts w:ascii="Times New Roman" w:eastAsia="Times New Roman" w:hAnsi="Times New Roman" w:cs="Times New Roman"/>
                <w:b/>
                <w:bCs/>
                <w:color w:val="000000"/>
              </w:rPr>
              <w:t> </w:t>
            </w:r>
          </w:p>
        </w:tc>
        <w:tc>
          <w:tcPr>
            <w:tcW w:w="5945" w:type="dxa"/>
            <w:tcBorders>
              <w:top w:val="nil"/>
              <w:left w:val="nil"/>
              <w:bottom w:val="nil"/>
              <w:right w:val="nil"/>
            </w:tcBorders>
            <w:shd w:val="clear" w:color="auto" w:fill="auto"/>
            <w:noWrap/>
            <w:vAlign w:val="bottom"/>
            <w:hideMark/>
          </w:tcPr>
          <w:p w14:paraId="2E575F2F" w14:textId="77777777" w:rsidR="00CE00B2" w:rsidRPr="006B75A7" w:rsidRDefault="00CE00B2" w:rsidP="00CE00B2">
            <w:pPr>
              <w:jc w:val="right"/>
              <w:rPr>
                <w:rFonts w:ascii="Times New Roman" w:eastAsia="Times New Roman" w:hAnsi="Times New Roman" w:cs="Times New Roman"/>
                <w:color w:val="000000"/>
              </w:rPr>
            </w:pPr>
            <w:r w:rsidRPr="006B75A7">
              <w:rPr>
                <w:rFonts w:ascii="Times New Roman" w:eastAsia="Times New Roman" w:hAnsi="Times New Roman" w:cs="Times New Roman"/>
                <w:color w:val="000000"/>
              </w:rPr>
              <w:t>Mass of Watch Glass + CaCO</w:t>
            </w:r>
            <w:r w:rsidRPr="006B75A7">
              <w:rPr>
                <w:rFonts w:ascii="Times New Roman" w:eastAsia="Times New Roman" w:hAnsi="Times New Roman" w:cs="Times New Roman"/>
                <w:color w:val="000000"/>
                <w:vertAlign w:val="subscript"/>
              </w:rPr>
              <w:t>3</w:t>
            </w:r>
            <w:r w:rsidRPr="006B75A7">
              <w:rPr>
                <w:rFonts w:ascii="Times New Roman" w:eastAsia="Times New Roman" w:hAnsi="Times New Roman" w:cs="Times New Roman"/>
                <w:color w:val="000000"/>
              </w:rPr>
              <w:t xml:space="preserve">     2nd Heating</w:t>
            </w:r>
          </w:p>
        </w:tc>
        <w:tc>
          <w:tcPr>
            <w:tcW w:w="1305" w:type="dxa"/>
            <w:tcBorders>
              <w:top w:val="nil"/>
              <w:left w:val="double" w:sz="6" w:space="0" w:color="auto"/>
              <w:bottom w:val="single" w:sz="4" w:space="0" w:color="auto"/>
              <w:right w:val="single" w:sz="4" w:space="0" w:color="auto"/>
            </w:tcBorders>
            <w:shd w:val="clear" w:color="auto" w:fill="auto"/>
            <w:noWrap/>
            <w:vAlign w:val="bottom"/>
            <w:hideMark/>
          </w:tcPr>
          <w:p w14:paraId="68EB4F42"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c>
          <w:tcPr>
            <w:tcW w:w="1305" w:type="dxa"/>
            <w:tcBorders>
              <w:top w:val="nil"/>
              <w:left w:val="nil"/>
              <w:bottom w:val="single" w:sz="4" w:space="0" w:color="auto"/>
              <w:right w:val="single" w:sz="4" w:space="0" w:color="auto"/>
            </w:tcBorders>
            <w:shd w:val="clear" w:color="auto" w:fill="auto"/>
            <w:noWrap/>
            <w:vAlign w:val="bottom"/>
            <w:hideMark/>
          </w:tcPr>
          <w:p w14:paraId="264C983B"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r>
      <w:tr w:rsidR="00CE00B2" w:rsidRPr="006B75A7" w14:paraId="122BADE7" w14:textId="77777777" w:rsidTr="00780AAC">
        <w:trPr>
          <w:trHeight w:val="300"/>
        </w:trPr>
        <w:tc>
          <w:tcPr>
            <w:tcW w:w="1900" w:type="dxa"/>
            <w:tcBorders>
              <w:top w:val="nil"/>
              <w:left w:val="single" w:sz="4" w:space="0" w:color="auto"/>
              <w:bottom w:val="single" w:sz="4" w:space="0" w:color="auto"/>
              <w:right w:val="nil"/>
            </w:tcBorders>
            <w:shd w:val="clear" w:color="auto" w:fill="auto"/>
            <w:noWrap/>
            <w:vAlign w:val="bottom"/>
            <w:hideMark/>
          </w:tcPr>
          <w:p w14:paraId="2CC00076" w14:textId="77777777" w:rsidR="00CE00B2" w:rsidRPr="006B75A7" w:rsidRDefault="00CE00B2" w:rsidP="00CE00B2">
            <w:pPr>
              <w:rPr>
                <w:rFonts w:ascii="Times New Roman" w:eastAsia="Times New Roman" w:hAnsi="Times New Roman" w:cs="Times New Roman"/>
                <w:b/>
                <w:bCs/>
                <w:color w:val="000000"/>
              </w:rPr>
            </w:pPr>
            <w:r w:rsidRPr="006B75A7">
              <w:rPr>
                <w:rFonts w:ascii="Times New Roman" w:eastAsia="Times New Roman" w:hAnsi="Times New Roman" w:cs="Times New Roman"/>
                <w:b/>
                <w:bCs/>
                <w:color w:val="000000"/>
              </w:rPr>
              <w:t> </w:t>
            </w:r>
          </w:p>
        </w:tc>
        <w:tc>
          <w:tcPr>
            <w:tcW w:w="5945" w:type="dxa"/>
            <w:tcBorders>
              <w:top w:val="nil"/>
              <w:left w:val="nil"/>
              <w:bottom w:val="single" w:sz="4" w:space="0" w:color="auto"/>
              <w:right w:val="nil"/>
            </w:tcBorders>
            <w:shd w:val="clear" w:color="auto" w:fill="auto"/>
            <w:noWrap/>
            <w:vAlign w:val="bottom"/>
            <w:hideMark/>
          </w:tcPr>
          <w:p w14:paraId="5CDE8256"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Mass of CaCO</w:t>
            </w:r>
            <w:r w:rsidRPr="006B75A7">
              <w:rPr>
                <w:rFonts w:ascii="Times New Roman" w:eastAsia="Times New Roman" w:hAnsi="Times New Roman" w:cs="Times New Roman"/>
                <w:color w:val="000000"/>
                <w:vertAlign w:val="subscript"/>
              </w:rPr>
              <w:t>3</w:t>
            </w:r>
            <w:r w:rsidRPr="006B75A7">
              <w:rPr>
                <w:rFonts w:ascii="Times New Roman" w:eastAsia="Times New Roman" w:hAnsi="Times New Roman" w:cs="Times New Roman"/>
                <w:color w:val="000000"/>
              </w:rPr>
              <w:t xml:space="preserve"> Produced:</w:t>
            </w:r>
          </w:p>
        </w:tc>
        <w:tc>
          <w:tcPr>
            <w:tcW w:w="1305" w:type="dxa"/>
            <w:tcBorders>
              <w:top w:val="nil"/>
              <w:left w:val="double" w:sz="6" w:space="0" w:color="auto"/>
              <w:bottom w:val="single" w:sz="4" w:space="0" w:color="auto"/>
              <w:right w:val="single" w:sz="4" w:space="0" w:color="auto"/>
            </w:tcBorders>
            <w:shd w:val="clear" w:color="auto" w:fill="auto"/>
            <w:noWrap/>
            <w:vAlign w:val="bottom"/>
            <w:hideMark/>
          </w:tcPr>
          <w:p w14:paraId="5F3B046B"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c>
          <w:tcPr>
            <w:tcW w:w="1305" w:type="dxa"/>
            <w:tcBorders>
              <w:top w:val="nil"/>
              <w:left w:val="nil"/>
              <w:bottom w:val="single" w:sz="4" w:space="0" w:color="auto"/>
              <w:right w:val="single" w:sz="4" w:space="0" w:color="auto"/>
            </w:tcBorders>
            <w:shd w:val="clear" w:color="auto" w:fill="auto"/>
            <w:noWrap/>
            <w:vAlign w:val="bottom"/>
            <w:hideMark/>
          </w:tcPr>
          <w:p w14:paraId="76255B47"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r>
      <w:tr w:rsidR="00CE00B2" w:rsidRPr="006B75A7" w14:paraId="7B0D00CE" w14:textId="77777777" w:rsidTr="00780AAC">
        <w:trPr>
          <w:trHeight w:val="332"/>
        </w:trPr>
        <w:tc>
          <w:tcPr>
            <w:tcW w:w="1900" w:type="dxa"/>
            <w:tcBorders>
              <w:top w:val="nil"/>
              <w:left w:val="single" w:sz="4" w:space="0" w:color="auto"/>
              <w:bottom w:val="nil"/>
              <w:right w:val="nil"/>
            </w:tcBorders>
            <w:shd w:val="clear" w:color="auto" w:fill="auto"/>
            <w:noWrap/>
            <w:vAlign w:val="bottom"/>
            <w:hideMark/>
          </w:tcPr>
          <w:p w14:paraId="30BB3B2E" w14:textId="77777777" w:rsidR="00CE00B2" w:rsidRPr="006B75A7" w:rsidRDefault="00CE00B2" w:rsidP="00CE00B2">
            <w:pPr>
              <w:rPr>
                <w:rFonts w:ascii="Times New Roman" w:eastAsia="Times New Roman" w:hAnsi="Times New Roman" w:cs="Times New Roman"/>
                <w:b/>
                <w:bCs/>
                <w:color w:val="000000"/>
              </w:rPr>
            </w:pPr>
            <w:r w:rsidRPr="006B75A7">
              <w:rPr>
                <w:rFonts w:ascii="Times New Roman" w:eastAsia="Times New Roman" w:hAnsi="Times New Roman" w:cs="Times New Roman"/>
                <w:b/>
                <w:bCs/>
                <w:color w:val="000000"/>
              </w:rPr>
              <w:t>5.</w:t>
            </w:r>
            <w:r w:rsidRPr="006B75A7">
              <w:rPr>
                <w:rFonts w:ascii="Times New Roman" w:eastAsia="Times New Roman" w:hAnsi="Times New Roman" w:cs="Times New Roman"/>
                <w:b/>
                <w:bCs/>
                <w:color w:val="000000"/>
                <w:u w:val="single"/>
              </w:rPr>
              <w:t xml:space="preserve"> Efficiency</w:t>
            </w:r>
          </w:p>
        </w:tc>
        <w:tc>
          <w:tcPr>
            <w:tcW w:w="5945" w:type="dxa"/>
            <w:tcBorders>
              <w:top w:val="nil"/>
              <w:left w:val="nil"/>
              <w:bottom w:val="nil"/>
              <w:right w:val="nil"/>
            </w:tcBorders>
            <w:shd w:val="clear" w:color="auto" w:fill="auto"/>
            <w:noWrap/>
            <w:vAlign w:val="bottom"/>
            <w:hideMark/>
          </w:tcPr>
          <w:p w14:paraId="19DA1966" w14:textId="77777777" w:rsidR="00CE00B2" w:rsidRPr="006B75A7" w:rsidRDefault="00CE00B2" w:rsidP="00CE00B2">
            <w:pPr>
              <w:rPr>
                <w:rFonts w:ascii="Times New Roman" w:eastAsia="Times New Roman" w:hAnsi="Times New Roman" w:cs="Times New Roman"/>
                <w:color w:val="000000"/>
              </w:rPr>
            </w:pPr>
          </w:p>
        </w:tc>
        <w:tc>
          <w:tcPr>
            <w:tcW w:w="1305" w:type="dxa"/>
            <w:tcBorders>
              <w:top w:val="single" w:sz="4" w:space="0" w:color="auto"/>
              <w:left w:val="double" w:sz="6" w:space="0" w:color="auto"/>
              <w:right w:val="single" w:sz="4" w:space="0" w:color="auto"/>
            </w:tcBorders>
            <w:shd w:val="clear" w:color="auto" w:fill="auto"/>
            <w:noWrap/>
            <w:vAlign w:val="bottom"/>
            <w:hideMark/>
          </w:tcPr>
          <w:p w14:paraId="5F0D0EAE"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c>
          <w:tcPr>
            <w:tcW w:w="1305" w:type="dxa"/>
            <w:tcBorders>
              <w:top w:val="single" w:sz="4" w:space="0" w:color="auto"/>
              <w:left w:val="nil"/>
              <w:right w:val="single" w:sz="4" w:space="0" w:color="auto"/>
            </w:tcBorders>
            <w:shd w:val="clear" w:color="auto" w:fill="auto"/>
            <w:noWrap/>
            <w:vAlign w:val="bottom"/>
            <w:hideMark/>
          </w:tcPr>
          <w:p w14:paraId="12F924FF"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r>
      <w:tr w:rsidR="00CE00B2" w:rsidRPr="006B75A7" w14:paraId="1CB08AE4" w14:textId="77777777" w:rsidTr="00780AAC">
        <w:trPr>
          <w:trHeight w:val="300"/>
        </w:trPr>
        <w:tc>
          <w:tcPr>
            <w:tcW w:w="1900" w:type="dxa"/>
            <w:tcBorders>
              <w:top w:val="nil"/>
              <w:left w:val="single" w:sz="4" w:space="0" w:color="auto"/>
              <w:bottom w:val="single" w:sz="4" w:space="0" w:color="auto"/>
              <w:right w:val="nil"/>
            </w:tcBorders>
            <w:shd w:val="clear" w:color="auto" w:fill="auto"/>
            <w:noWrap/>
            <w:vAlign w:val="bottom"/>
            <w:hideMark/>
          </w:tcPr>
          <w:p w14:paraId="3CE4EB8D" w14:textId="77777777" w:rsidR="00CE00B2" w:rsidRPr="006B75A7" w:rsidRDefault="00CE00B2" w:rsidP="00CE00B2">
            <w:pPr>
              <w:rPr>
                <w:rFonts w:ascii="Times New Roman" w:eastAsia="Times New Roman" w:hAnsi="Times New Roman" w:cs="Times New Roman"/>
                <w:b/>
                <w:bCs/>
                <w:color w:val="000000"/>
              </w:rPr>
            </w:pPr>
            <w:r w:rsidRPr="006B75A7">
              <w:rPr>
                <w:rFonts w:ascii="Times New Roman" w:eastAsia="Times New Roman" w:hAnsi="Times New Roman" w:cs="Times New Roman"/>
                <w:b/>
                <w:bCs/>
                <w:color w:val="000000"/>
              </w:rPr>
              <w:t> </w:t>
            </w:r>
          </w:p>
        </w:tc>
        <w:tc>
          <w:tcPr>
            <w:tcW w:w="5945" w:type="dxa"/>
            <w:tcBorders>
              <w:top w:val="nil"/>
              <w:left w:val="nil"/>
              <w:bottom w:val="single" w:sz="4" w:space="0" w:color="auto"/>
              <w:right w:val="nil"/>
            </w:tcBorders>
            <w:shd w:val="clear" w:color="auto" w:fill="auto"/>
            <w:noWrap/>
            <w:vAlign w:val="bottom"/>
            <w:hideMark/>
          </w:tcPr>
          <w:p w14:paraId="352D5EDC"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Yield</w:t>
            </w:r>
          </w:p>
        </w:tc>
        <w:tc>
          <w:tcPr>
            <w:tcW w:w="1305" w:type="dxa"/>
            <w:tcBorders>
              <w:top w:val="nil"/>
              <w:left w:val="double" w:sz="6" w:space="0" w:color="auto"/>
              <w:bottom w:val="single" w:sz="4" w:space="0" w:color="auto"/>
              <w:right w:val="single" w:sz="4" w:space="0" w:color="auto"/>
            </w:tcBorders>
            <w:shd w:val="clear" w:color="auto" w:fill="auto"/>
            <w:noWrap/>
            <w:vAlign w:val="bottom"/>
            <w:hideMark/>
          </w:tcPr>
          <w:p w14:paraId="289CE136"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c>
          <w:tcPr>
            <w:tcW w:w="1305" w:type="dxa"/>
            <w:tcBorders>
              <w:top w:val="nil"/>
              <w:left w:val="nil"/>
              <w:bottom w:val="single" w:sz="4" w:space="0" w:color="auto"/>
              <w:right w:val="single" w:sz="4" w:space="0" w:color="auto"/>
            </w:tcBorders>
            <w:shd w:val="clear" w:color="auto" w:fill="auto"/>
            <w:noWrap/>
            <w:vAlign w:val="bottom"/>
            <w:hideMark/>
          </w:tcPr>
          <w:p w14:paraId="25788C71" w14:textId="77777777" w:rsidR="00CE00B2" w:rsidRPr="006B75A7" w:rsidRDefault="00CE00B2" w:rsidP="00CE00B2">
            <w:pPr>
              <w:rPr>
                <w:rFonts w:ascii="Times New Roman" w:eastAsia="Times New Roman" w:hAnsi="Times New Roman" w:cs="Times New Roman"/>
                <w:color w:val="000000"/>
              </w:rPr>
            </w:pPr>
            <w:r w:rsidRPr="006B75A7">
              <w:rPr>
                <w:rFonts w:ascii="Times New Roman" w:eastAsia="Times New Roman" w:hAnsi="Times New Roman" w:cs="Times New Roman"/>
                <w:color w:val="000000"/>
              </w:rPr>
              <w:t> </w:t>
            </w:r>
          </w:p>
        </w:tc>
      </w:tr>
    </w:tbl>
    <w:p w14:paraId="5F3B25F2" w14:textId="77777777" w:rsidR="002658B9" w:rsidRPr="006B75A7" w:rsidRDefault="002658B9">
      <w:pPr>
        <w:rPr>
          <w:rFonts w:ascii="Times New Roman" w:hAnsi="Times New Roman" w:cs="Times New Roman"/>
          <w:b/>
        </w:rPr>
      </w:pPr>
    </w:p>
    <w:p w14:paraId="21034C7D" w14:textId="77777777" w:rsidR="00CE00B2" w:rsidRPr="006B75A7" w:rsidRDefault="00CE00B2">
      <w:pPr>
        <w:rPr>
          <w:rFonts w:ascii="Times New Roman" w:hAnsi="Times New Roman" w:cs="Times New Roman"/>
          <w:b/>
        </w:rPr>
      </w:pPr>
      <w:r w:rsidRPr="006B75A7">
        <w:rPr>
          <w:rFonts w:ascii="Times New Roman" w:hAnsi="Times New Roman" w:cs="Times New Roman"/>
          <w:b/>
        </w:rPr>
        <w:t>For Reaction #1, show calculations for:</w:t>
      </w:r>
    </w:p>
    <w:tbl>
      <w:tblPr>
        <w:tblStyle w:val="TableGrid"/>
        <w:tblW w:w="10440" w:type="dxa"/>
        <w:tblInd w:w="108" w:type="dxa"/>
        <w:tblLook w:val="04A0" w:firstRow="1" w:lastRow="0" w:firstColumn="1" w:lastColumn="0" w:noHBand="0" w:noVBand="1"/>
      </w:tblPr>
      <w:tblGrid>
        <w:gridCol w:w="5260"/>
        <w:gridCol w:w="5180"/>
      </w:tblGrid>
      <w:tr w:rsidR="00CE00B2" w:rsidRPr="006B75A7" w14:paraId="34FC9C08" w14:textId="77777777" w:rsidTr="00780AAC">
        <w:trPr>
          <w:trHeight w:val="2920"/>
        </w:trPr>
        <w:tc>
          <w:tcPr>
            <w:tcW w:w="5260" w:type="dxa"/>
          </w:tcPr>
          <w:p w14:paraId="7E5CA0EF" w14:textId="5B9FEAF6" w:rsidR="00CE00B2" w:rsidRPr="006B75A7" w:rsidRDefault="00CE00B2">
            <w:pPr>
              <w:rPr>
                <w:rFonts w:ascii="Times New Roman" w:hAnsi="Times New Roman" w:cs="Times New Roman"/>
                <w:b/>
              </w:rPr>
            </w:pPr>
            <w:r w:rsidRPr="006B75A7">
              <w:rPr>
                <w:rFonts w:ascii="Times New Roman" w:hAnsi="Times New Roman" w:cs="Times New Roman"/>
                <w:b/>
              </w:rPr>
              <w:t>1. Moles of CaCl</w:t>
            </w:r>
            <w:r w:rsidRPr="006B75A7">
              <w:rPr>
                <w:rFonts w:ascii="Times New Roman" w:hAnsi="Times New Roman" w:cs="Times New Roman"/>
                <w:b/>
                <w:vertAlign w:val="subscript"/>
              </w:rPr>
              <w:t>2</w:t>
            </w:r>
            <w:r w:rsidRPr="006B75A7">
              <w:rPr>
                <w:rFonts w:ascii="Times New Roman" w:hAnsi="Times New Roman" w:cs="Times New Roman"/>
                <w:b/>
              </w:rPr>
              <w:t xml:space="preserve"> added</w:t>
            </w:r>
          </w:p>
        </w:tc>
        <w:tc>
          <w:tcPr>
            <w:tcW w:w="5180" w:type="dxa"/>
          </w:tcPr>
          <w:p w14:paraId="567F2452" w14:textId="77777777" w:rsidR="00AD5C5D" w:rsidRPr="006B75A7" w:rsidRDefault="00CE00B2">
            <w:pPr>
              <w:rPr>
                <w:rFonts w:ascii="Times New Roman" w:hAnsi="Times New Roman" w:cs="Times New Roman"/>
                <w:b/>
              </w:rPr>
            </w:pPr>
            <w:r w:rsidRPr="006B75A7">
              <w:rPr>
                <w:rFonts w:ascii="Times New Roman" w:hAnsi="Times New Roman" w:cs="Times New Roman"/>
                <w:b/>
              </w:rPr>
              <w:t>1. Moles of CaCO</w:t>
            </w:r>
            <w:r w:rsidRPr="006B75A7">
              <w:rPr>
                <w:rFonts w:ascii="Times New Roman" w:hAnsi="Times New Roman" w:cs="Times New Roman"/>
                <w:b/>
                <w:vertAlign w:val="subscript"/>
              </w:rPr>
              <w:t>3</w:t>
            </w:r>
            <w:r w:rsidRPr="006B75A7">
              <w:rPr>
                <w:rFonts w:ascii="Times New Roman" w:hAnsi="Times New Roman" w:cs="Times New Roman"/>
                <w:b/>
              </w:rPr>
              <w:t xml:space="preserve">, expected based on moles of </w:t>
            </w:r>
            <w:r w:rsidR="00AD5C5D" w:rsidRPr="006B75A7">
              <w:rPr>
                <w:rFonts w:ascii="Times New Roman" w:hAnsi="Times New Roman" w:cs="Times New Roman"/>
                <w:b/>
              </w:rPr>
              <w:t xml:space="preserve"> </w:t>
            </w:r>
          </w:p>
          <w:p w14:paraId="4296F9DE" w14:textId="52390926" w:rsidR="00CE00B2" w:rsidRPr="006B75A7" w:rsidRDefault="00AD5C5D">
            <w:pPr>
              <w:rPr>
                <w:rFonts w:ascii="Times New Roman" w:hAnsi="Times New Roman" w:cs="Times New Roman"/>
                <w:b/>
              </w:rPr>
            </w:pPr>
            <w:r w:rsidRPr="006B75A7">
              <w:rPr>
                <w:rFonts w:ascii="Times New Roman" w:hAnsi="Times New Roman" w:cs="Times New Roman"/>
                <w:b/>
              </w:rPr>
              <w:t xml:space="preserve">    </w:t>
            </w:r>
            <w:r w:rsidR="00CE00B2" w:rsidRPr="006B75A7">
              <w:rPr>
                <w:rFonts w:ascii="Times New Roman" w:hAnsi="Times New Roman" w:cs="Times New Roman"/>
                <w:b/>
              </w:rPr>
              <w:t>CaCl</w:t>
            </w:r>
            <w:r w:rsidR="00CE00B2" w:rsidRPr="006B75A7">
              <w:rPr>
                <w:rFonts w:ascii="Times New Roman" w:hAnsi="Times New Roman" w:cs="Times New Roman"/>
                <w:b/>
                <w:vertAlign w:val="subscript"/>
              </w:rPr>
              <w:t>2</w:t>
            </w:r>
            <w:r w:rsidR="00CE00B2" w:rsidRPr="006B75A7">
              <w:rPr>
                <w:rFonts w:ascii="Times New Roman" w:hAnsi="Times New Roman" w:cs="Times New Roman"/>
                <w:b/>
              </w:rPr>
              <w:t xml:space="preserve"> added</w:t>
            </w:r>
          </w:p>
        </w:tc>
      </w:tr>
      <w:tr w:rsidR="00CE00B2" w:rsidRPr="006B75A7" w14:paraId="16587C29" w14:textId="77777777" w:rsidTr="00780AAC">
        <w:trPr>
          <w:trHeight w:val="2920"/>
        </w:trPr>
        <w:tc>
          <w:tcPr>
            <w:tcW w:w="5260" w:type="dxa"/>
          </w:tcPr>
          <w:p w14:paraId="59FAA556" w14:textId="66A139F3" w:rsidR="00CE00B2" w:rsidRPr="006B75A7" w:rsidRDefault="00CE00B2">
            <w:pPr>
              <w:rPr>
                <w:rFonts w:ascii="Times New Roman" w:hAnsi="Times New Roman" w:cs="Times New Roman"/>
                <w:b/>
              </w:rPr>
            </w:pPr>
            <w:r w:rsidRPr="006B75A7">
              <w:rPr>
                <w:rFonts w:ascii="Times New Roman" w:hAnsi="Times New Roman" w:cs="Times New Roman"/>
                <w:b/>
              </w:rPr>
              <w:t>3. Mass of CaCO</w:t>
            </w:r>
            <w:r w:rsidRPr="006B75A7">
              <w:rPr>
                <w:rFonts w:ascii="Times New Roman" w:hAnsi="Times New Roman" w:cs="Times New Roman"/>
                <w:b/>
                <w:vertAlign w:val="subscript"/>
              </w:rPr>
              <w:t>3</w:t>
            </w:r>
            <w:r w:rsidRPr="006B75A7">
              <w:rPr>
                <w:rFonts w:ascii="Times New Roman" w:hAnsi="Times New Roman" w:cs="Times New Roman"/>
                <w:b/>
              </w:rPr>
              <w:t xml:space="preserve"> expected</w:t>
            </w:r>
          </w:p>
        </w:tc>
        <w:tc>
          <w:tcPr>
            <w:tcW w:w="5180" w:type="dxa"/>
          </w:tcPr>
          <w:p w14:paraId="7FA5CA8D" w14:textId="5B3F7B4C" w:rsidR="00CE00B2" w:rsidRPr="006B75A7" w:rsidRDefault="00CE00B2">
            <w:pPr>
              <w:rPr>
                <w:rFonts w:ascii="Times New Roman" w:hAnsi="Times New Roman" w:cs="Times New Roman"/>
                <w:b/>
              </w:rPr>
            </w:pPr>
            <w:r w:rsidRPr="006B75A7">
              <w:rPr>
                <w:rFonts w:ascii="Times New Roman" w:hAnsi="Times New Roman" w:cs="Times New Roman"/>
                <w:b/>
              </w:rPr>
              <w:t>5. % Yield</w:t>
            </w:r>
          </w:p>
        </w:tc>
      </w:tr>
    </w:tbl>
    <w:p w14:paraId="7B2BA561" w14:textId="416D8139" w:rsidR="002658B9" w:rsidRPr="006B75A7" w:rsidRDefault="002658B9">
      <w:pPr>
        <w:rPr>
          <w:rFonts w:ascii="Times New Roman" w:hAnsi="Times New Roman" w:cs="Times New Roman"/>
          <w:b/>
        </w:rPr>
      </w:pPr>
    </w:p>
    <w:p w14:paraId="54746CBA" w14:textId="56D124B8" w:rsidR="002658B9" w:rsidRPr="006B75A7" w:rsidRDefault="00CE00B2">
      <w:pPr>
        <w:rPr>
          <w:rFonts w:ascii="Times New Roman" w:hAnsi="Times New Roman" w:cs="Times New Roman"/>
          <w:b/>
          <w:sz w:val="36"/>
          <w:szCs w:val="36"/>
          <w:u w:val="single"/>
        </w:rPr>
      </w:pPr>
      <w:r w:rsidRPr="006B75A7">
        <w:rPr>
          <w:rFonts w:ascii="Times New Roman" w:hAnsi="Times New Roman" w:cs="Times New Roman"/>
          <w:b/>
          <w:sz w:val="36"/>
          <w:szCs w:val="36"/>
          <w:u w:val="single"/>
        </w:rPr>
        <w:t>Post Laboratory Question:</w:t>
      </w:r>
    </w:p>
    <w:p w14:paraId="6CAC88E5" w14:textId="77777777" w:rsidR="00CE00B2" w:rsidRPr="006B75A7" w:rsidRDefault="00CE00B2">
      <w:pPr>
        <w:rPr>
          <w:rFonts w:ascii="Times New Roman" w:hAnsi="Times New Roman" w:cs="Times New Roman"/>
          <w:b/>
          <w:u w:val="single"/>
        </w:rPr>
      </w:pPr>
    </w:p>
    <w:tbl>
      <w:tblPr>
        <w:tblStyle w:val="TableGrid"/>
        <w:tblW w:w="10728" w:type="dxa"/>
        <w:tblLook w:val="04A0" w:firstRow="1" w:lastRow="0" w:firstColumn="1" w:lastColumn="0" w:noHBand="0" w:noVBand="1"/>
      </w:tblPr>
      <w:tblGrid>
        <w:gridCol w:w="10728"/>
      </w:tblGrid>
      <w:tr w:rsidR="00CE00B2" w:rsidRPr="006B75A7" w14:paraId="3C3F8A61" w14:textId="77777777" w:rsidTr="00780AAC">
        <w:trPr>
          <w:trHeight w:val="11495"/>
        </w:trPr>
        <w:tc>
          <w:tcPr>
            <w:tcW w:w="10728" w:type="dxa"/>
          </w:tcPr>
          <w:p w14:paraId="320CBB58" w14:textId="69325D05" w:rsidR="00CE00B2" w:rsidRPr="006B75A7" w:rsidRDefault="00CE00B2">
            <w:pPr>
              <w:rPr>
                <w:rFonts w:ascii="Times New Roman" w:hAnsi="Times New Roman" w:cs="Times New Roman"/>
                <w:b/>
              </w:rPr>
            </w:pPr>
            <w:proofErr w:type="spellStart"/>
            <w:r w:rsidRPr="006B75A7">
              <w:rPr>
                <w:rFonts w:ascii="Times New Roman" w:hAnsi="Times New Roman" w:cs="Times New Roman"/>
                <w:b/>
              </w:rPr>
              <w:t>Diborane</w:t>
            </w:r>
            <w:proofErr w:type="spellEnd"/>
            <w:r w:rsidRPr="006B75A7">
              <w:rPr>
                <w:rFonts w:ascii="Times New Roman" w:hAnsi="Times New Roman" w:cs="Times New Roman"/>
                <w:b/>
              </w:rPr>
              <w:t>, B</w:t>
            </w:r>
            <w:r w:rsidRPr="006B75A7">
              <w:rPr>
                <w:rFonts w:ascii="Times New Roman" w:hAnsi="Times New Roman" w:cs="Times New Roman"/>
                <w:b/>
                <w:vertAlign w:val="subscript"/>
              </w:rPr>
              <w:t>2</w:t>
            </w:r>
            <w:r w:rsidRPr="006B75A7">
              <w:rPr>
                <w:rFonts w:ascii="Times New Roman" w:hAnsi="Times New Roman" w:cs="Times New Roman"/>
                <w:b/>
              </w:rPr>
              <w:t>H</w:t>
            </w:r>
            <w:r w:rsidRPr="006B75A7">
              <w:rPr>
                <w:rFonts w:ascii="Times New Roman" w:hAnsi="Times New Roman" w:cs="Times New Roman"/>
                <w:b/>
                <w:vertAlign w:val="subscript"/>
              </w:rPr>
              <w:t>6</w:t>
            </w:r>
            <w:r w:rsidRPr="006B75A7">
              <w:rPr>
                <w:rFonts w:ascii="Times New Roman" w:hAnsi="Times New Roman" w:cs="Times New Roman"/>
                <w:b/>
              </w:rPr>
              <w:t>, can be produced by the following reaction:</w:t>
            </w:r>
          </w:p>
          <w:p w14:paraId="05364F35" w14:textId="77777777" w:rsidR="00CE00B2" w:rsidRPr="006B75A7" w:rsidRDefault="00CE00B2">
            <w:pPr>
              <w:rPr>
                <w:rFonts w:ascii="Times New Roman" w:hAnsi="Times New Roman" w:cs="Times New Roman"/>
                <w:b/>
              </w:rPr>
            </w:pPr>
          </w:p>
          <w:p w14:paraId="181498B0" w14:textId="0A61BFD4" w:rsidR="00CE00B2" w:rsidRPr="006B75A7" w:rsidRDefault="00CE00B2" w:rsidP="00780D98">
            <w:pPr>
              <w:jc w:val="center"/>
              <w:rPr>
                <w:rFonts w:ascii="Times New Roman" w:hAnsi="Times New Roman" w:cs="Times New Roman"/>
                <w:b/>
              </w:rPr>
            </w:pPr>
            <w:r w:rsidRPr="006B75A7">
              <w:rPr>
                <w:rFonts w:ascii="Times New Roman" w:hAnsi="Times New Roman" w:cs="Times New Roman"/>
                <w:b/>
              </w:rPr>
              <w:t>___</w:t>
            </w:r>
            <w:proofErr w:type="gramStart"/>
            <w:r w:rsidRPr="006B75A7">
              <w:rPr>
                <w:rFonts w:ascii="Times New Roman" w:hAnsi="Times New Roman" w:cs="Times New Roman"/>
                <w:b/>
              </w:rPr>
              <w:t>NaBH</w:t>
            </w:r>
            <w:r w:rsidRPr="006B75A7">
              <w:rPr>
                <w:rFonts w:ascii="Times New Roman" w:hAnsi="Times New Roman" w:cs="Times New Roman"/>
                <w:b/>
                <w:vertAlign w:val="subscript"/>
              </w:rPr>
              <w:t>4</w:t>
            </w:r>
            <w:r w:rsidRPr="006B75A7">
              <w:rPr>
                <w:rFonts w:ascii="Times New Roman" w:hAnsi="Times New Roman" w:cs="Times New Roman"/>
                <w:b/>
              </w:rPr>
              <w:t>(</w:t>
            </w:r>
            <w:proofErr w:type="spellStart"/>
            <w:proofErr w:type="gramEnd"/>
            <w:r w:rsidRPr="006B75A7">
              <w:rPr>
                <w:rFonts w:ascii="Times New Roman" w:hAnsi="Times New Roman" w:cs="Times New Roman"/>
                <w:b/>
              </w:rPr>
              <w:t>aq</w:t>
            </w:r>
            <w:proofErr w:type="spellEnd"/>
            <w:r w:rsidRPr="006B75A7">
              <w:rPr>
                <w:rFonts w:ascii="Times New Roman" w:hAnsi="Times New Roman" w:cs="Times New Roman"/>
                <w:b/>
              </w:rPr>
              <w:t>) + ___H</w:t>
            </w:r>
            <w:r w:rsidRPr="006B75A7">
              <w:rPr>
                <w:rFonts w:ascii="Times New Roman" w:hAnsi="Times New Roman" w:cs="Times New Roman"/>
                <w:b/>
                <w:vertAlign w:val="subscript"/>
              </w:rPr>
              <w:t>2</w:t>
            </w:r>
            <w:r w:rsidRPr="006B75A7">
              <w:rPr>
                <w:rFonts w:ascii="Times New Roman" w:hAnsi="Times New Roman" w:cs="Times New Roman"/>
                <w:b/>
              </w:rPr>
              <w:t>SO</w:t>
            </w:r>
            <w:r w:rsidRPr="006B75A7">
              <w:rPr>
                <w:rFonts w:ascii="Times New Roman" w:hAnsi="Times New Roman" w:cs="Times New Roman"/>
                <w:b/>
                <w:vertAlign w:val="subscript"/>
              </w:rPr>
              <w:t>4</w:t>
            </w:r>
            <w:r w:rsidRPr="006B75A7">
              <w:rPr>
                <w:rFonts w:ascii="Times New Roman" w:hAnsi="Times New Roman" w:cs="Times New Roman"/>
                <w:b/>
              </w:rPr>
              <w:t>(</w:t>
            </w:r>
            <w:proofErr w:type="spellStart"/>
            <w:r w:rsidRPr="006B75A7">
              <w:rPr>
                <w:rFonts w:ascii="Times New Roman" w:hAnsi="Times New Roman" w:cs="Times New Roman"/>
                <w:b/>
              </w:rPr>
              <w:t>aq</w:t>
            </w:r>
            <w:proofErr w:type="spellEnd"/>
            <w:r w:rsidRPr="006B75A7">
              <w:rPr>
                <w:rFonts w:ascii="Times New Roman" w:hAnsi="Times New Roman" w:cs="Times New Roman"/>
                <w:b/>
              </w:rPr>
              <w:t xml:space="preserve">) </w:t>
            </w:r>
            <w:r w:rsidR="006B75A7" w:rsidRPr="006B75A7">
              <w:rPr>
                <w:rFonts w:ascii="Times New Roman" w:hAnsi="Times New Roman" w:cs="Times New Roman"/>
              </w:rPr>
              <w:sym w:font="Symbol" w:char="F0AE"/>
            </w:r>
            <w:r w:rsidRPr="006B75A7">
              <w:rPr>
                <w:rFonts w:ascii="Times New Roman" w:hAnsi="Times New Roman" w:cs="Times New Roman"/>
                <w:b/>
              </w:rPr>
              <w:t xml:space="preserve"> ___H</w:t>
            </w:r>
            <w:r w:rsidRPr="006B75A7">
              <w:rPr>
                <w:rFonts w:ascii="Times New Roman" w:hAnsi="Times New Roman" w:cs="Times New Roman"/>
                <w:b/>
                <w:vertAlign w:val="subscript"/>
              </w:rPr>
              <w:t>2</w:t>
            </w:r>
            <w:r w:rsidRPr="006B75A7">
              <w:rPr>
                <w:rFonts w:ascii="Times New Roman" w:hAnsi="Times New Roman" w:cs="Times New Roman"/>
                <w:b/>
              </w:rPr>
              <w:t>(g) + ___Na</w:t>
            </w:r>
            <w:r w:rsidRPr="006B75A7">
              <w:rPr>
                <w:rFonts w:ascii="Times New Roman" w:hAnsi="Times New Roman" w:cs="Times New Roman"/>
                <w:b/>
                <w:vertAlign w:val="subscript"/>
              </w:rPr>
              <w:t>2</w:t>
            </w:r>
            <w:r w:rsidRPr="006B75A7">
              <w:rPr>
                <w:rFonts w:ascii="Times New Roman" w:hAnsi="Times New Roman" w:cs="Times New Roman"/>
                <w:b/>
              </w:rPr>
              <w:t>SO</w:t>
            </w:r>
            <w:r w:rsidRPr="006B75A7">
              <w:rPr>
                <w:rFonts w:ascii="Times New Roman" w:hAnsi="Times New Roman" w:cs="Times New Roman"/>
                <w:b/>
                <w:vertAlign w:val="subscript"/>
              </w:rPr>
              <w:t>4</w:t>
            </w:r>
            <w:r w:rsidRPr="006B75A7">
              <w:rPr>
                <w:rFonts w:ascii="Times New Roman" w:hAnsi="Times New Roman" w:cs="Times New Roman"/>
                <w:b/>
              </w:rPr>
              <w:t>(</w:t>
            </w:r>
            <w:proofErr w:type="spellStart"/>
            <w:r w:rsidRPr="006B75A7">
              <w:rPr>
                <w:rFonts w:ascii="Times New Roman" w:hAnsi="Times New Roman" w:cs="Times New Roman"/>
                <w:b/>
              </w:rPr>
              <w:t>aq</w:t>
            </w:r>
            <w:proofErr w:type="spellEnd"/>
            <w:r w:rsidRPr="006B75A7">
              <w:rPr>
                <w:rFonts w:ascii="Times New Roman" w:hAnsi="Times New Roman" w:cs="Times New Roman"/>
                <w:b/>
              </w:rPr>
              <w:t>) + ___B</w:t>
            </w:r>
            <w:r w:rsidRPr="006B75A7">
              <w:rPr>
                <w:rFonts w:ascii="Times New Roman" w:hAnsi="Times New Roman" w:cs="Times New Roman"/>
                <w:b/>
                <w:vertAlign w:val="subscript"/>
              </w:rPr>
              <w:t>2</w:t>
            </w:r>
            <w:r w:rsidRPr="006B75A7">
              <w:rPr>
                <w:rFonts w:ascii="Times New Roman" w:hAnsi="Times New Roman" w:cs="Times New Roman"/>
                <w:b/>
              </w:rPr>
              <w:t>H</w:t>
            </w:r>
            <w:r w:rsidR="00AD5C5D" w:rsidRPr="006B75A7">
              <w:rPr>
                <w:rFonts w:ascii="Times New Roman" w:hAnsi="Times New Roman" w:cs="Times New Roman"/>
                <w:b/>
                <w:vertAlign w:val="subscript"/>
              </w:rPr>
              <w:t>6</w:t>
            </w:r>
            <w:r w:rsidR="00AD5C5D" w:rsidRPr="006B75A7">
              <w:rPr>
                <w:rFonts w:ascii="Times New Roman" w:hAnsi="Times New Roman" w:cs="Times New Roman"/>
                <w:b/>
              </w:rPr>
              <w:t>(g)</w:t>
            </w:r>
          </w:p>
          <w:p w14:paraId="4C2774CA" w14:textId="77777777" w:rsidR="00AD5C5D" w:rsidRPr="006B75A7" w:rsidRDefault="00AD5C5D">
            <w:pPr>
              <w:rPr>
                <w:rFonts w:ascii="Times New Roman" w:hAnsi="Times New Roman" w:cs="Times New Roman"/>
                <w:b/>
              </w:rPr>
            </w:pPr>
          </w:p>
          <w:p w14:paraId="696AAB6E" w14:textId="13F36673" w:rsidR="00AD5C5D" w:rsidRPr="006B75A7" w:rsidRDefault="00AD5C5D">
            <w:pPr>
              <w:rPr>
                <w:rFonts w:ascii="Times New Roman" w:hAnsi="Times New Roman" w:cs="Times New Roman"/>
                <w:b/>
              </w:rPr>
            </w:pPr>
            <w:r w:rsidRPr="006B75A7">
              <w:rPr>
                <w:rFonts w:ascii="Times New Roman" w:hAnsi="Times New Roman" w:cs="Times New Roman"/>
                <w:b/>
              </w:rPr>
              <w:t>What is the maximum quantity, in grams, of B2H6 that can be prepared starting with 250 mL of 0.0875 M H</w:t>
            </w:r>
            <w:r w:rsidRPr="006B75A7">
              <w:rPr>
                <w:rFonts w:ascii="Times New Roman" w:hAnsi="Times New Roman" w:cs="Times New Roman"/>
                <w:b/>
                <w:vertAlign w:val="subscript"/>
              </w:rPr>
              <w:t>2</w:t>
            </w:r>
            <w:r w:rsidRPr="006B75A7">
              <w:rPr>
                <w:rFonts w:ascii="Times New Roman" w:hAnsi="Times New Roman" w:cs="Times New Roman"/>
                <w:b/>
              </w:rPr>
              <w:t>SO</w:t>
            </w:r>
            <w:r w:rsidRPr="006B75A7">
              <w:rPr>
                <w:rFonts w:ascii="Times New Roman" w:hAnsi="Times New Roman" w:cs="Times New Roman"/>
                <w:b/>
                <w:vertAlign w:val="subscript"/>
              </w:rPr>
              <w:t>4</w:t>
            </w:r>
            <w:r w:rsidRPr="006B75A7">
              <w:rPr>
                <w:rFonts w:ascii="Times New Roman" w:hAnsi="Times New Roman" w:cs="Times New Roman"/>
                <w:b/>
              </w:rPr>
              <w:t>, and 1.55g of NaBH</w:t>
            </w:r>
            <w:r w:rsidRPr="006B75A7">
              <w:rPr>
                <w:rFonts w:ascii="Times New Roman" w:hAnsi="Times New Roman" w:cs="Times New Roman"/>
                <w:b/>
                <w:vertAlign w:val="subscript"/>
              </w:rPr>
              <w:t>4</w:t>
            </w:r>
            <w:r w:rsidRPr="006B75A7">
              <w:rPr>
                <w:rFonts w:ascii="Times New Roman" w:hAnsi="Times New Roman" w:cs="Times New Roman"/>
                <w:b/>
              </w:rPr>
              <w:t>?</w:t>
            </w:r>
          </w:p>
        </w:tc>
      </w:tr>
    </w:tbl>
    <w:p w14:paraId="5DAF05E7" w14:textId="77777777" w:rsidR="00806341" w:rsidRPr="006B75A7" w:rsidRDefault="00806341" w:rsidP="00806341">
      <w:pPr>
        <w:rPr>
          <w:rFonts w:ascii="Times New Roman" w:hAnsi="Times New Roman" w:cs="Times New Roman"/>
          <w:b/>
        </w:rPr>
      </w:pPr>
      <w:r w:rsidRPr="006B75A7">
        <w:rPr>
          <w:rFonts w:ascii="Times New Roman" w:hAnsi="Times New Roman" w:cs="Times New Roman"/>
          <w:b/>
        </w:rPr>
        <w:t>Na: 22.99 g.mol</w:t>
      </w:r>
      <w:r w:rsidRPr="006B75A7">
        <w:rPr>
          <w:rFonts w:ascii="Times New Roman" w:hAnsi="Times New Roman" w:cs="Times New Roman"/>
          <w:b/>
          <w:vertAlign w:val="superscript"/>
        </w:rPr>
        <w:t>-1</w:t>
      </w:r>
      <w:r w:rsidRPr="006B75A7">
        <w:rPr>
          <w:rFonts w:ascii="Times New Roman" w:hAnsi="Times New Roman" w:cs="Times New Roman"/>
          <w:b/>
        </w:rPr>
        <w:t xml:space="preserve"> B: 10.81 g.mol</w:t>
      </w:r>
      <w:r w:rsidRPr="006B75A7">
        <w:rPr>
          <w:rFonts w:ascii="Times New Roman" w:hAnsi="Times New Roman" w:cs="Times New Roman"/>
          <w:b/>
          <w:vertAlign w:val="superscript"/>
        </w:rPr>
        <w:t>-1</w:t>
      </w:r>
      <w:r w:rsidRPr="006B75A7">
        <w:rPr>
          <w:rFonts w:ascii="Times New Roman" w:hAnsi="Times New Roman" w:cs="Times New Roman"/>
          <w:b/>
        </w:rPr>
        <w:t xml:space="preserve"> H: 1.01 g.mol</w:t>
      </w:r>
      <w:r w:rsidRPr="006B75A7">
        <w:rPr>
          <w:rFonts w:ascii="Times New Roman" w:hAnsi="Times New Roman" w:cs="Times New Roman"/>
          <w:b/>
          <w:vertAlign w:val="superscript"/>
        </w:rPr>
        <w:t>-1</w:t>
      </w:r>
      <w:r w:rsidRPr="006B75A7">
        <w:rPr>
          <w:rFonts w:ascii="Times New Roman" w:hAnsi="Times New Roman" w:cs="Times New Roman"/>
          <w:b/>
        </w:rPr>
        <w:t xml:space="preserve"> S: 32.07 g.mol</w:t>
      </w:r>
      <w:r w:rsidRPr="006B75A7">
        <w:rPr>
          <w:rFonts w:ascii="Times New Roman" w:hAnsi="Times New Roman" w:cs="Times New Roman"/>
          <w:b/>
          <w:vertAlign w:val="superscript"/>
        </w:rPr>
        <w:t>-1</w:t>
      </w:r>
      <w:r w:rsidRPr="006B75A7">
        <w:rPr>
          <w:rFonts w:ascii="Times New Roman" w:hAnsi="Times New Roman" w:cs="Times New Roman"/>
          <w:b/>
        </w:rPr>
        <w:t xml:space="preserve"> O: 16.00 g.mol</w:t>
      </w:r>
      <w:r w:rsidRPr="006B75A7">
        <w:rPr>
          <w:rFonts w:ascii="Times New Roman" w:hAnsi="Times New Roman" w:cs="Times New Roman"/>
          <w:b/>
          <w:vertAlign w:val="superscript"/>
        </w:rPr>
        <w:t>-1</w:t>
      </w:r>
      <w:r w:rsidRPr="006B75A7">
        <w:rPr>
          <w:rFonts w:ascii="Times New Roman" w:hAnsi="Times New Roman" w:cs="Times New Roman"/>
          <w:b/>
        </w:rPr>
        <w:t xml:space="preserve"> </w:t>
      </w:r>
    </w:p>
    <w:p w14:paraId="3B8E7104" w14:textId="77777777" w:rsidR="002658B9" w:rsidRPr="006B75A7" w:rsidRDefault="002658B9">
      <w:pPr>
        <w:rPr>
          <w:rFonts w:ascii="Times New Roman" w:hAnsi="Times New Roman" w:cs="Times New Roman"/>
          <w:b/>
        </w:rPr>
      </w:pPr>
    </w:p>
    <w:p w14:paraId="05062610" w14:textId="77777777" w:rsidR="002658B9" w:rsidRPr="006B75A7" w:rsidRDefault="002658B9">
      <w:pPr>
        <w:rPr>
          <w:rFonts w:ascii="Times New Roman" w:hAnsi="Times New Roman" w:cs="Times New Roman"/>
          <w:b/>
        </w:rPr>
      </w:pPr>
    </w:p>
    <w:p w14:paraId="4ED53187" w14:textId="77777777" w:rsidR="002658B9" w:rsidRPr="006B75A7" w:rsidRDefault="002658B9">
      <w:pPr>
        <w:rPr>
          <w:rFonts w:ascii="Times New Roman" w:hAnsi="Times New Roman" w:cs="Times New Roman"/>
          <w:b/>
        </w:rPr>
      </w:pPr>
    </w:p>
    <w:sectPr w:rsidR="002658B9" w:rsidRPr="006B75A7" w:rsidSect="00870A0E">
      <w:pgSz w:w="12240" w:h="15840"/>
      <w:pgMar w:top="1080" w:right="1080" w:bottom="108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E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276BBF"/>
    <w:multiLevelType w:val="multilevel"/>
    <w:tmpl w:val="78FA923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5EE6211"/>
    <w:multiLevelType w:val="multilevel"/>
    <w:tmpl w:val="F74E023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42045E5B"/>
    <w:multiLevelType w:val="multilevel"/>
    <w:tmpl w:val="37CAA9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543777A0"/>
    <w:multiLevelType w:val="multilevel"/>
    <w:tmpl w:val="FA5082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048D"/>
    <w:rsid w:val="00155618"/>
    <w:rsid w:val="001F3DCF"/>
    <w:rsid w:val="002658B9"/>
    <w:rsid w:val="003D38D8"/>
    <w:rsid w:val="0066156F"/>
    <w:rsid w:val="006B75A7"/>
    <w:rsid w:val="006D3A49"/>
    <w:rsid w:val="0073330B"/>
    <w:rsid w:val="00750A1E"/>
    <w:rsid w:val="0075205F"/>
    <w:rsid w:val="00780AAC"/>
    <w:rsid w:val="00780D98"/>
    <w:rsid w:val="007E27FE"/>
    <w:rsid w:val="00806341"/>
    <w:rsid w:val="00870A0E"/>
    <w:rsid w:val="00893CC3"/>
    <w:rsid w:val="00A31E91"/>
    <w:rsid w:val="00AD5C5D"/>
    <w:rsid w:val="00AF66C4"/>
    <w:rsid w:val="00C16C52"/>
    <w:rsid w:val="00C25168"/>
    <w:rsid w:val="00CC048D"/>
    <w:rsid w:val="00CE00B2"/>
    <w:rsid w:val="00D67827"/>
    <w:rsid w:val="00DB56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4E21B70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16C5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16C5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425666">
      <w:bodyDiv w:val="1"/>
      <w:marLeft w:val="0"/>
      <w:marRight w:val="0"/>
      <w:marTop w:val="0"/>
      <w:marBottom w:val="0"/>
      <w:divBdr>
        <w:top w:val="none" w:sz="0" w:space="0" w:color="auto"/>
        <w:left w:val="none" w:sz="0" w:space="0" w:color="auto"/>
        <w:bottom w:val="none" w:sz="0" w:space="0" w:color="auto"/>
        <w:right w:val="none" w:sz="0" w:space="0" w:color="auto"/>
      </w:divBdr>
      <w:divsChild>
        <w:div w:id="1699966864">
          <w:marLeft w:val="0"/>
          <w:marRight w:val="0"/>
          <w:marTop w:val="0"/>
          <w:marBottom w:val="0"/>
          <w:divBdr>
            <w:top w:val="none" w:sz="0" w:space="0" w:color="auto"/>
            <w:left w:val="none" w:sz="0" w:space="0" w:color="auto"/>
            <w:bottom w:val="none" w:sz="0" w:space="0" w:color="auto"/>
            <w:right w:val="none" w:sz="0" w:space="0" w:color="auto"/>
          </w:divBdr>
          <w:divsChild>
            <w:div w:id="295138348">
              <w:marLeft w:val="0"/>
              <w:marRight w:val="0"/>
              <w:marTop w:val="0"/>
              <w:marBottom w:val="0"/>
              <w:divBdr>
                <w:top w:val="none" w:sz="0" w:space="0" w:color="auto"/>
                <w:left w:val="none" w:sz="0" w:space="0" w:color="auto"/>
                <w:bottom w:val="none" w:sz="0" w:space="0" w:color="auto"/>
                <w:right w:val="none" w:sz="0" w:space="0" w:color="auto"/>
              </w:divBdr>
              <w:divsChild>
                <w:div w:id="1675257314">
                  <w:marLeft w:val="0"/>
                  <w:marRight w:val="0"/>
                  <w:marTop w:val="0"/>
                  <w:marBottom w:val="0"/>
                  <w:divBdr>
                    <w:top w:val="none" w:sz="0" w:space="0" w:color="auto"/>
                    <w:left w:val="none" w:sz="0" w:space="0" w:color="auto"/>
                    <w:bottom w:val="none" w:sz="0" w:space="0" w:color="auto"/>
                    <w:right w:val="none" w:sz="0" w:space="0" w:color="auto"/>
                  </w:divBdr>
                </w:div>
                <w:div w:id="900866856">
                  <w:marLeft w:val="0"/>
                  <w:marRight w:val="0"/>
                  <w:marTop w:val="0"/>
                  <w:marBottom w:val="0"/>
                  <w:divBdr>
                    <w:top w:val="none" w:sz="0" w:space="0" w:color="auto"/>
                    <w:left w:val="none" w:sz="0" w:space="0" w:color="auto"/>
                    <w:bottom w:val="none" w:sz="0" w:space="0" w:color="auto"/>
                    <w:right w:val="none" w:sz="0" w:space="0" w:color="auto"/>
                  </w:divBdr>
                </w:div>
                <w:div w:id="938148004">
                  <w:marLeft w:val="0"/>
                  <w:marRight w:val="0"/>
                  <w:marTop w:val="0"/>
                  <w:marBottom w:val="0"/>
                  <w:divBdr>
                    <w:top w:val="none" w:sz="0" w:space="0" w:color="auto"/>
                    <w:left w:val="none" w:sz="0" w:space="0" w:color="auto"/>
                    <w:bottom w:val="none" w:sz="0" w:space="0" w:color="auto"/>
                    <w:right w:val="none" w:sz="0" w:space="0" w:color="auto"/>
                  </w:divBdr>
                </w:div>
              </w:divsChild>
            </w:div>
            <w:div w:id="1914774646">
              <w:marLeft w:val="0"/>
              <w:marRight w:val="0"/>
              <w:marTop w:val="0"/>
              <w:marBottom w:val="0"/>
              <w:divBdr>
                <w:top w:val="none" w:sz="0" w:space="0" w:color="auto"/>
                <w:left w:val="none" w:sz="0" w:space="0" w:color="auto"/>
                <w:bottom w:val="none" w:sz="0" w:space="0" w:color="auto"/>
                <w:right w:val="none" w:sz="0" w:space="0" w:color="auto"/>
              </w:divBdr>
              <w:divsChild>
                <w:div w:id="2042631943">
                  <w:marLeft w:val="0"/>
                  <w:marRight w:val="0"/>
                  <w:marTop w:val="0"/>
                  <w:marBottom w:val="0"/>
                  <w:divBdr>
                    <w:top w:val="none" w:sz="0" w:space="0" w:color="auto"/>
                    <w:left w:val="none" w:sz="0" w:space="0" w:color="auto"/>
                    <w:bottom w:val="none" w:sz="0" w:space="0" w:color="auto"/>
                    <w:right w:val="none" w:sz="0" w:space="0" w:color="auto"/>
                  </w:divBdr>
                </w:div>
              </w:divsChild>
            </w:div>
            <w:div w:id="861668399">
              <w:marLeft w:val="0"/>
              <w:marRight w:val="0"/>
              <w:marTop w:val="0"/>
              <w:marBottom w:val="0"/>
              <w:divBdr>
                <w:top w:val="none" w:sz="0" w:space="0" w:color="auto"/>
                <w:left w:val="none" w:sz="0" w:space="0" w:color="auto"/>
                <w:bottom w:val="none" w:sz="0" w:space="0" w:color="auto"/>
                <w:right w:val="none" w:sz="0" w:space="0" w:color="auto"/>
              </w:divBdr>
              <w:divsChild>
                <w:div w:id="1343701828">
                  <w:marLeft w:val="0"/>
                  <w:marRight w:val="0"/>
                  <w:marTop w:val="0"/>
                  <w:marBottom w:val="0"/>
                  <w:divBdr>
                    <w:top w:val="none" w:sz="0" w:space="0" w:color="auto"/>
                    <w:left w:val="none" w:sz="0" w:space="0" w:color="auto"/>
                    <w:bottom w:val="none" w:sz="0" w:space="0" w:color="auto"/>
                    <w:right w:val="none" w:sz="0" w:space="0" w:color="auto"/>
                  </w:divBdr>
                </w:div>
              </w:divsChild>
            </w:div>
            <w:div w:id="1780561081">
              <w:marLeft w:val="0"/>
              <w:marRight w:val="0"/>
              <w:marTop w:val="0"/>
              <w:marBottom w:val="0"/>
              <w:divBdr>
                <w:top w:val="none" w:sz="0" w:space="0" w:color="auto"/>
                <w:left w:val="none" w:sz="0" w:space="0" w:color="auto"/>
                <w:bottom w:val="none" w:sz="0" w:space="0" w:color="auto"/>
                <w:right w:val="none" w:sz="0" w:space="0" w:color="auto"/>
              </w:divBdr>
              <w:divsChild>
                <w:div w:id="145514899">
                  <w:marLeft w:val="0"/>
                  <w:marRight w:val="0"/>
                  <w:marTop w:val="0"/>
                  <w:marBottom w:val="0"/>
                  <w:divBdr>
                    <w:top w:val="none" w:sz="0" w:space="0" w:color="auto"/>
                    <w:left w:val="none" w:sz="0" w:space="0" w:color="auto"/>
                    <w:bottom w:val="none" w:sz="0" w:space="0" w:color="auto"/>
                    <w:right w:val="none" w:sz="0" w:space="0" w:color="auto"/>
                  </w:divBdr>
                </w:div>
              </w:divsChild>
            </w:div>
            <w:div w:id="1090738542">
              <w:marLeft w:val="0"/>
              <w:marRight w:val="0"/>
              <w:marTop w:val="0"/>
              <w:marBottom w:val="0"/>
              <w:divBdr>
                <w:top w:val="none" w:sz="0" w:space="0" w:color="auto"/>
                <w:left w:val="none" w:sz="0" w:space="0" w:color="auto"/>
                <w:bottom w:val="none" w:sz="0" w:space="0" w:color="auto"/>
                <w:right w:val="none" w:sz="0" w:space="0" w:color="auto"/>
              </w:divBdr>
              <w:divsChild>
                <w:div w:id="47998232">
                  <w:marLeft w:val="0"/>
                  <w:marRight w:val="0"/>
                  <w:marTop w:val="0"/>
                  <w:marBottom w:val="0"/>
                  <w:divBdr>
                    <w:top w:val="none" w:sz="0" w:space="0" w:color="auto"/>
                    <w:left w:val="none" w:sz="0" w:space="0" w:color="auto"/>
                    <w:bottom w:val="none" w:sz="0" w:space="0" w:color="auto"/>
                    <w:right w:val="none" w:sz="0" w:space="0" w:color="auto"/>
                  </w:divBdr>
                </w:div>
                <w:div w:id="1936671186">
                  <w:marLeft w:val="0"/>
                  <w:marRight w:val="0"/>
                  <w:marTop w:val="0"/>
                  <w:marBottom w:val="0"/>
                  <w:divBdr>
                    <w:top w:val="none" w:sz="0" w:space="0" w:color="auto"/>
                    <w:left w:val="none" w:sz="0" w:space="0" w:color="auto"/>
                    <w:bottom w:val="none" w:sz="0" w:space="0" w:color="auto"/>
                    <w:right w:val="none" w:sz="0" w:space="0" w:color="auto"/>
                  </w:divBdr>
                </w:div>
              </w:divsChild>
            </w:div>
            <w:div w:id="2001154481">
              <w:marLeft w:val="0"/>
              <w:marRight w:val="0"/>
              <w:marTop w:val="0"/>
              <w:marBottom w:val="0"/>
              <w:divBdr>
                <w:top w:val="none" w:sz="0" w:space="0" w:color="auto"/>
                <w:left w:val="none" w:sz="0" w:space="0" w:color="auto"/>
                <w:bottom w:val="none" w:sz="0" w:space="0" w:color="auto"/>
                <w:right w:val="none" w:sz="0" w:space="0" w:color="auto"/>
              </w:divBdr>
              <w:divsChild>
                <w:div w:id="1639800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3687462">
          <w:marLeft w:val="0"/>
          <w:marRight w:val="0"/>
          <w:marTop w:val="0"/>
          <w:marBottom w:val="0"/>
          <w:divBdr>
            <w:top w:val="none" w:sz="0" w:space="0" w:color="auto"/>
            <w:left w:val="none" w:sz="0" w:space="0" w:color="auto"/>
            <w:bottom w:val="none" w:sz="0" w:space="0" w:color="auto"/>
            <w:right w:val="none" w:sz="0" w:space="0" w:color="auto"/>
          </w:divBdr>
          <w:divsChild>
            <w:div w:id="919558510">
              <w:marLeft w:val="0"/>
              <w:marRight w:val="0"/>
              <w:marTop w:val="0"/>
              <w:marBottom w:val="0"/>
              <w:divBdr>
                <w:top w:val="none" w:sz="0" w:space="0" w:color="auto"/>
                <w:left w:val="none" w:sz="0" w:space="0" w:color="auto"/>
                <w:bottom w:val="none" w:sz="0" w:space="0" w:color="auto"/>
                <w:right w:val="none" w:sz="0" w:space="0" w:color="auto"/>
              </w:divBdr>
              <w:divsChild>
                <w:div w:id="89398812">
                  <w:marLeft w:val="0"/>
                  <w:marRight w:val="0"/>
                  <w:marTop w:val="0"/>
                  <w:marBottom w:val="0"/>
                  <w:divBdr>
                    <w:top w:val="none" w:sz="0" w:space="0" w:color="auto"/>
                    <w:left w:val="none" w:sz="0" w:space="0" w:color="auto"/>
                    <w:bottom w:val="none" w:sz="0" w:space="0" w:color="auto"/>
                    <w:right w:val="none" w:sz="0" w:space="0" w:color="auto"/>
                  </w:divBdr>
                </w:div>
              </w:divsChild>
            </w:div>
            <w:div w:id="1546868596">
              <w:marLeft w:val="0"/>
              <w:marRight w:val="0"/>
              <w:marTop w:val="0"/>
              <w:marBottom w:val="0"/>
              <w:divBdr>
                <w:top w:val="none" w:sz="0" w:space="0" w:color="auto"/>
                <w:left w:val="none" w:sz="0" w:space="0" w:color="auto"/>
                <w:bottom w:val="none" w:sz="0" w:space="0" w:color="auto"/>
                <w:right w:val="none" w:sz="0" w:space="0" w:color="auto"/>
              </w:divBdr>
              <w:divsChild>
                <w:div w:id="1684241869">
                  <w:marLeft w:val="0"/>
                  <w:marRight w:val="0"/>
                  <w:marTop w:val="0"/>
                  <w:marBottom w:val="0"/>
                  <w:divBdr>
                    <w:top w:val="none" w:sz="0" w:space="0" w:color="auto"/>
                    <w:left w:val="none" w:sz="0" w:space="0" w:color="auto"/>
                    <w:bottom w:val="none" w:sz="0" w:space="0" w:color="auto"/>
                    <w:right w:val="none" w:sz="0" w:space="0" w:color="auto"/>
                  </w:divBdr>
                </w:div>
              </w:divsChild>
            </w:div>
            <w:div w:id="1276325059">
              <w:marLeft w:val="0"/>
              <w:marRight w:val="0"/>
              <w:marTop w:val="0"/>
              <w:marBottom w:val="0"/>
              <w:divBdr>
                <w:top w:val="none" w:sz="0" w:space="0" w:color="auto"/>
                <w:left w:val="none" w:sz="0" w:space="0" w:color="auto"/>
                <w:bottom w:val="none" w:sz="0" w:space="0" w:color="auto"/>
                <w:right w:val="none" w:sz="0" w:space="0" w:color="auto"/>
              </w:divBdr>
              <w:divsChild>
                <w:div w:id="353000770">
                  <w:marLeft w:val="0"/>
                  <w:marRight w:val="0"/>
                  <w:marTop w:val="0"/>
                  <w:marBottom w:val="0"/>
                  <w:divBdr>
                    <w:top w:val="none" w:sz="0" w:space="0" w:color="auto"/>
                    <w:left w:val="none" w:sz="0" w:space="0" w:color="auto"/>
                    <w:bottom w:val="none" w:sz="0" w:space="0" w:color="auto"/>
                    <w:right w:val="none" w:sz="0" w:space="0" w:color="auto"/>
                  </w:divBdr>
                </w:div>
              </w:divsChild>
            </w:div>
            <w:div w:id="2025746774">
              <w:marLeft w:val="0"/>
              <w:marRight w:val="0"/>
              <w:marTop w:val="0"/>
              <w:marBottom w:val="0"/>
              <w:divBdr>
                <w:top w:val="none" w:sz="0" w:space="0" w:color="auto"/>
                <w:left w:val="none" w:sz="0" w:space="0" w:color="auto"/>
                <w:bottom w:val="none" w:sz="0" w:space="0" w:color="auto"/>
                <w:right w:val="none" w:sz="0" w:space="0" w:color="auto"/>
              </w:divBdr>
              <w:divsChild>
                <w:div w:id="1379282500">
                  <w:marLeft w:val="0"/>
                  <w:marRight w:val="0"/>
                  <w:marTop w:val="0"/>
                  <w:marBottom w:val="0"/>
                  <w:divBdr>
                    <w:top w:val="none" w:sz="0" w:space="0" w:color="auto"/>
                    <w:left w:val="none" w:sz="0" w:space="0" w:color="auto"/>
                    <w:bottom w:val="none" w:sz="0" w:space="0" w:color="auto"/>
                    <w:right w:val="none" w:sz="0" w:space="0" w:color="auto"/>
                  </w:divBdr>
                </w:div>
              </w:divsChild>
            </w:div>
            <w:div w:id="259223351">
              <w:marLeft w:val="0"/>
              <w:marRight w:val="0"/>
              <w:marTop w:val="0"/>
              <w:marBottom w:val="0"/>
              <w:divBdr>
                <w:top w:val="none" w:sz="0" w:space="0" w:color="auto"/>
                <w:left w:val="none" w:sz="0" w:space="0" w:color="auto"/>
                <w:bottom w:val="none" w:sz="0" w:space="0" w:color="auto"/>
                <w:right w:val="none" w:sz="0" w:space="0" w:color="auto"/>
              </w:divBdr>
              <w:divsChild>
                <w:div w:id="667489131">
                  <w:marLeft w:val="0"/>
                  <w:marRight w:val="0"/>
                  <w:marTop w:val="0"/>
                  <w:marBottom w:val="0"/>
                  <w:divBdr>
                    <w:top w:val="none" w:sz="0" w:space="0" w:color="auto"/>
                    <w:left w:val="none" w:sz="0" w:space="0" w:color="auto"/>
                    <w:bottom w:val="none" w:sz="0" w:space="0" w:color="auto"/>
                    <w:right w:val="none" w:sz="0" w:space="0" w:color="auto"/>
                  </w:divBdr>
                </w:div>
              </w:divsChild>
            </w:div>
            <w:div w:id="1202128993">
              <w:marLeft w:val="0"/>
              <w:marRight w:val="0"/>
              <w:marTop w:val="0"/>
              <w:marBottom w:val="0"/>
              <w:divBdr>
                <w:top w:val="none" w:sz="0" w:space="0" w:color="auto"/>
                <w:left w:val="none" w:sz="0" w:space="0" w:color="auto"/>
                <w:bottom w:val="none" w:sz="0" w:space="0" w:color="auto"/>
                <w:right w:val="none" w:sz="0" w:space="0" w:color="auto"/>
              </w:divBdr>
              <w:divsChild>
                <w:div w:id="1291741627">
                  <w:marLeft w:val="0"/>
                  <w:marRight w:val="0"/>
                  <w:marTop w:val="0"/>
                  <w:marBottom w:val="0"/>
                  <w:divBdr>
                    <w:top w:val="none" w:sz="0" w:space="0" w:color="auto"/>
                    <w:left w:val="none" w:sz="0" w:space="0" w:color="auto"/>
                    <w:bottom w:val="none" w:sz="0" w:space="0" w:color="auto"/>
                    <w:right w:val="none" w:sz="0" w:space="0" w:color="auto"/>
                  </w:divBdr>
                </w:div>
              </w:divsChild>
            </w:div>
            <w:div w:id="196090665">
              <w:marLeft w:val="0"/>
              <w:marRight w:val="0"/>
              <w:marTop w:val="0"/>
              <w:marBottom w:val="0"/>
              <w:divBdr>
                <w:top w:val="none" w:sz="0" w:space="0" w:color="auto"/>
                <w:left w:val="none" w:sz="0" w:space="0" w:color="auto"/>
                <w:bottom w:val="none" w:sz="0" w:space="0" w:color="auto"/>
                <w:right w:val="none" w:sz="0" w:space="0" w:color="auto"/>
              </w:divBdr>
              <w:divsChild>
                <w:div w:id="120077133">
                  <w:marLeft w:val="0"/>
                  <w:marRight w:val="0"/>
                  <w:marTop w:val="0"/>
                  <w:marBottom w:val="0"/>
                  <w:divBdr>
                    <w:top w:val="none" w:sz="0" w:space="0" w:color="auto"/>
                    <w:left w:val="none" w:sz="0" w:space="0" w:color="auto"/>
                    <w:bottom w:val="none" w:sz="0" w:space="0" w:color="auto"/>
                    <w:right w:val="none" w:sz="0" w:space="0" w:color="auto"/>
                  </w:divBdr>
                  <w:divsChild>
                    <w:div w:id="41027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9211628">
              <w:marLeft w:val="0"/>
              <w:marRight w:val="0"/>
              <w:marTop w:val="0"/>
              <w:marBottom w:val="0"/>
              <w:divBdr>
                <w:top w:val="none" w:sz="0" w:space="0" w:color="auto"/>
                <w:left w:val="none" w:sz="0" w:space="0" w:color="auto"/>
                <w:bottom w:val="none" w:sz="0" w:space="0" w:color="auto"/>
                <w:right w:val="none" w:sz="0" w:space="0" w:color="auto"/>
              </w:divBdr>
              <w:divsChild>
                <w:div w:id="7224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0812425">
      <w:bodyDiv w:val="1"/>
      <w:marLeft w:val="0"/>
      <w:marRight w:val="0"/>
      <w:marTop w:val="0"/>
      <w:marBottom w:val="0"/>
      <w:divBdr>
        <w:top w:val="none" w:sz="0" w:space="0" w:color="auto"/>
        <w:left w:val="none" w:sz="0" w:space="0" w:color="auto"/>
        <w:bottom w:val="none" w:sz="0" w:space="0" w:color="auto"/>
        <w:right w:val="none" w:sz="0" w:space="0" w:color="auto"/>
      </w:divBdr>
    </w:div>
    <w:div w:id="537395480">
      <w:bodyDiv w:val="1"/>
      <w:marLeft w:val="0"/>
      <w:marRight w:val="0"/>
      <w:marTop w:val="0"/>
      <w:marBottom w:val="0"/>
      <w:divBdr>
        <w:top w:val="none" w:sz="0" w:space="0" w:color="auto"/>
        <w:left w:val="none" w:sz="0" w:space="0" w:color="auto"/>
        <w:bottom w:val="none" w:sz="0" w:space="0" w:color="auto"/>
        <w:right w:val="none" w:sz="0" w:space="0" w:color="auto"/>
      </w:divBdr>
    </w:div>
    <w:div w:id="885414443">
      <w:bodyDiv w:val="1"/>
      <w:marLeft w:val="0"/>
      <w:marRight w:val="0"/>
      <w:marTop w:val="0"/>
      <w:marBottom w:val="0"/>
      <w:divBdr>
        <w:top w:val="none" w:sz="0" w:space="0" w:color="auto"/>
        <w:left w:val="none" w:sz="0" w:space="0" w:color="auto"/>
        <w:bottom w:val="none" w:sz="0" w:space="0" w:color="auto"/>
        <w:right w:val="none" w:sz="0" w:space="0" w:color="auto"/>
      </w:divBdr>
      <w:divsChild>
        <w:div w:id="336733044">
          <w:marLeft w:val="0"/>
          <w:marRight w:val="0"/>
          <w:marTop w:val="0"/>
          <w:marBottom w:val="0"/>
          <w:divBdr>
            <w:top w:val="none" w:sz="0" w:space="0" w:color="auto"/>
            <w:left w:val="none" w:sz="0" w:space="0" w:color="auto"/>
            <w:bottom w:val="none" w:sz="0" w:space="0" w:color="auto"/>
            <w:right w:val="none" w:sz="0" w:space="0" w:color="auto"/>
          </w:divBdr>
          <w:divsChild>
            <w:div w:id="1085541050">
              <w:marLeft w:val="0"/>
              <w:marRight w:val="0"/>
              <w:marTop w:val="0"/>
              <w:marBottom w:val="0"/>
              <w:divBdr>
                <w:top w:val="none" w:sz="0" w:space="0" w:color="auto"/>
                <w:left w:val="none" w:sz="0" w:space="0" w:color="auto"/>
                <w:bottom w:val="none" w:sz="0" w:space="0" w:color="auto"/>
                <w:right w:val="none" w:sz="0" w:space="0" w:color="auto"/>
              </w:divBdr>
              <w:divsChild>
                <w:div w:id="324474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4748250">
          <w:marLeft w:val="0"/>
          <w:marRight w:val="0"/>
          <w:marTop w:val="0"/>
          <w:marBottom w:val="0"/>
          <w:divBdr>
            <w:top w:val="none" w:sz="0" w:space="0" w:color="auto"/>
            <w:left w:val="none" w:sz="0" w:space="0" w:color="auto"/>
            <w:bottom w:val="none" w:sz="0" w:space="0" w:color="auto"/>
            <w:right w:val="none" w:sz="0" w:space="0" w:color="auto"/>
          </w:divBdr>
          <w:divsChild>
            <w:div w:id="1465925043">
              <w:marLeft w:val="0"/>
              <w:marRight w:val="0"/>
              <w:marTop w:val="0"/>
              <w:marBottom w:val="0"/>
              <w:divBdr>
                <w:top w:val="none" w:sz="0" w:space="0" w:color="auto"/>
                <w:left w:val="none" w:sz="0" w:space="0" w:color="auto"/>
                <w:bottom w:val="none" w:sz="0" w:space="0" w:color="auto"/>
                <w:right w:val="none" w:sz="0" w:space="0" w:color="auto"/>
              </w:divBdr>
              <w:divsChild>
                <w:div w:id="723061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3385829">
      <w:bodyDiv w:val="1"/>
      <w:marLeft w:val="0"/>
      <w:marRight w:val="0"/>
      <w:marTop w:val="0"/>
      <w:marBottom w:val="0"/>
      <w:divBdr>
        <w:top w:val="none" w:sz="0" w:space="0" w:color="auto"/>
        <w:left w:val="none" w:sz="0" w:space="0" w:color="auto"/>
        <w:bottom w:val="none" w:sz="0" w:space="0" w:color="auto"/>
        <w:right w:val="none" w:sz="0" w:space="0" w:color="auto"/>
      </w:divBdr>
      <w:divsChild>
        <w:div w:id="855115455">
          <w:marLeft w:val="0"/>
          <w:marRight w:val="0"/>
          <w:marTop w:val="0"/>
          <w:marBottom w:val="0"/>
          <w:divBdr>
            <w:top w:val="none" w:sz="0" w:space="0" w:color="auto"/>
            <w:left w:val="none" w:sz="0" w:space="0" w:color="auto"/>
            <w:bottom w:val="none" w:sz="0" w:space="0" w:color="auto"/>
            <w:right w:val="none" w:sz="0" w:space="0" w:color="auto"/>
          </w:divBdr>
          <w:divsChild>
            <w:div w:id="1932741862">
              <w:marLeft w:val="0"/>
              <w:marRight w:val="0"/>
              <w:marTop w:val="0"/>
              <w:marBottom w:val="0"/>
              <w:divBdr>
                <w:top w:val="none" w:sz="0" w:space="0" w:color="auto"/>
                <w:left w:val="none" w:sz="0" w:space="0" w:color="auto"/>
                <w:bottom w:val="none" w:sz="0" w:space="0" w:color="auto"/>
                <w:right w:val="none" w:sz="0" w:space="0" w:color="auto"/>
              </w:divBdr>
              <w:divsChild>
                <w:div w:id="1246501539">
                  <w:marLeft w:val="0"/>
                  <w:marRight w:val="0"/>
                  <w:marTop w:val="0"/>
                  <w:marBottom w:val="0"/>
                  <w:divBdr>
                    <w:top w:val="none" w:sz="0" w:space="0" w:color="auto"/>
                    <w:left w:val="none" w:sz="0" w:space="0" w:color="auto"/>
                    <w:bottom w:val="none" w:sz="0" w:space="0" w:color="auto"/>
                    <w:right w:val="none" w:sz="0" w:space="0" w:color="auto"/>
                  </w:divBdr>
                </w:div>
              </w:divsChild>
            </w:div>
            <w:div w:id="445080006">
              <w:marLeft w:val="0"/>
              <w:marRight w:val="0"/>
              <w:marTop w:val="0"/>
              <w:marBottom w:val="0"/>
              <w:divBdr>
                <w:top w:val="none" w:sz="0" w:space="0" w:color="auto"/>
                <w:left w:val="none" w:sz="0" w:space="0" w:color="auto"/>
                <w:bottom w:val="none" w:sz="0" w:space="0" w:color="auto"/>
                <w:right w:val="none" w:sz="0" w:space="0" w:color="auto"/>
              </w:divBdr>
              <w:divsChild>
                <w:div w:id="797725249">
                  <w:marLeft w:val="0"/>
                  <w:marRight w:val="0"/>
                  <w:marTop w:val="0"/>
                  <w:marBottom w:val="0"/>
                  <w:divBdr>
                    <w:top w:val="none" w:sz="0" w:space="0" w:color="auto"/>
                    <w:left w:val="none" w:sz="0" w:space="0" w:color="auto"/>
                    <w:bottom w:val="none" w:sz="0" w:space="0" w:color="auto"/>
                    <w:right w:val="none" w:sz="0" w:space="0" w:color="auto"/>
                  </w:divBdr>
                </w:div>
              </w:divsChild>
            </w:div>
            <w:div w:id="751590340">
              <w:marLeft w:val="0"/>
              <w:marRight w:val="0"/>
              <w:marTop w:val="0"/>
              <w:marBottom w:val="0"/>
              <w:divBdr>
                <w:top w:val="none" w:sz="0" w:space="0" w:color="auto"/>
                <w:left w:val="none" w:sz="0" w:space="0" w:color="auto"/>
                <w:bottom w:val="none" w:sz="0" w:space="0" w:color="auto"/>
                <w:right w:val="none" w:sz="0" w:space="0" w:color="auto"/>
              </w:divBdr>
              <w:divsChild>
                <w:div w:id="360087145">
                  <w:marLeft w:val="0"/>
                  <w:marRight w:val="0"/>
                  <w:marTop w:val="0"/>
                  <w:marBottom w:val="0"/>
                  <w:divBdr>
                    <w:top w:val="none" w:sz="0" w:space="0" w:color="auto"/>
                    <w:left w:val="none" w:sz="0" w:space="0" w:color="auto"/>
                    <w:bottom w:val="none" w:sz="0" w:space="0" w:color="auto"/>
                    <w:right w:val="none" w:sz="0" w:space="0" w:color="auto"/>
                  </w:divBdr>
                </w:div>
              </w:divsChild>
            </w:div>
            <w:div w:id="1722944580">
              <w:marLeft w:val="0"/>
              <w:marRight w:val="0"/>
              <w:marTop w:val="0"/>
              <w:marBottom w:val="0"/>
              <w:divBdr>
                <w:top w:val="none" w:sz="0" w:space="0" w:color="auto"/>
                <w:left w:val="none" w:sz="0" w:space="0" w:color="auto"/>
                <w:bottom w:val="none" w:sz="0" w:space="0" w:color="auto"/>
                <w:right w:val="none" w:sz="0" w:space="0" w:color="auto"/>
              </w:divBdr>
              <w:divsChild>
                <w:div w:id="130245902">
                  <w:marLeft w:val="0"/>
                  <w:marRight w:val="0"/>
                  <w:marTop w:val="0"/>
                  <w:marBottom w:val="0"/>
                  <w:divBdr>
                    <w:top w:val="none" w:sz="0" w:space="0" w:color="auto"/>
                    <w:left w:val="none" w:sz="0" w:space="0" w:color="auto"/>
                    <w:bottom w:val="none" w:sz="0" w:space="0" w:color="auto"/>
                    <w:right w:val="none" w:sz="0" w:space="0" w:color="auto"/>
                  </w:divBdr>
                </w:div>
              </w:divsChild>
            </w:div>
            <w:div w:id="985431275">
              <w:marLeft w:val="0"/>
              <w:marRight w:val="0"/>
              <w:marTop w:val="0"/>
              <w:marBottom w:val="0"/>
              <w:divBdr>
                <w:top w:val="none" w:sz="0" w:space="0" w:color="auto"/>
                <w:left w:val="none" w:sz="0" w:space="0" w:color="auto"/>
                <w:bottom w:val="none" w:sz="0" w:space="0" w:color="auto"/>
                <w:right w:val="none" w:sz="0" w:space="0" w:color="auto"/>
              </w:divBdr>
              <w:divsChild>
                <w:div w:id="416906901">
                  <w:marLeft w:val="0"/>
                  <w:marRight w:val="0"/>
                  <w:marTop w:val="0"/>
                  <w:marBottom w:val="0"/>
                  <w:divBdr>
                    <w:top w:val="none" w:sz="0" w:space="0" w:color="auto"/>
                    <w:left w:val="none" w:sz="0" w:space="0" w:color="auto"/>
                    <w:bottom w:val="none" w:sz="0" w:space="0" w:color="auto"/>
                    <w:right w:val="none" w:sz="0" w:space="0" w:color="auto"/>
                  </w:divBdr>
                </w:div>
              </w:divsChild>
            </w:div>
            <w:div w:id="543450540">
              <w:marLeft w:val="0"/>
              <w:marRight w:val="0"/>
              <w:marTop w:val="0"/>
              <w:marBottom w:val="0"/>
              <w:divBdr>
                <w:top w:val="none" w:sz="0" w:space="0" w:color="auto"/>
                <w:left w:val="none" w:sz="0" w:space="0" w:color="auto"/>
                <w:bottom w:val="none" w:sz="0" w:space="0" w:color="auto"/>
                <w:right w:val="none" w:sz="0" w:space="0" w:color="auto"/>
              </w:divBdr>
              <w:divsChild>
                <w:div w:id="1759599900">
                  <w:marLeft w:val="0"/>
                  <w:marRight w:val="0"/>
                  <w:marTop w:val="0"/>
                  <w:marBottom w:val="0"/>
                  <w:divBdr>
                    <w:top w:val="none" w:sz="0" w:space="0" w:color="auto"/>
                    <w:left w:val="none" w:sz="0" w:space="0" w:color="auto"/>
                    <w:bottom w:val="none" w:sz="0" w:space="0" w:color="auto"/>
                    <w:right w:val="none" w:sz="0" w:space="0" w:color="auto"/>
                  </w:divBdr>
                </w:div>
              </w:divsChild>
            </w:div>
            <w:div w:id="1258442040">
              <w:marLeft w:val="0"/>
              <w:marRight w:val="0"/>
              <w:marTop w:val="0"/>
              <w:marBottom w:val="0"/>
              <w:divBdr>
                <w:top w:val="none" w:sz="0" w:space="0" w:color="auto"/>
                <w:left w:val="none" w:sz="0" w:space="0" w:color="auto"/>
                <w:bottom w:val="none" w:sz="0" w:space="0" w:color="auto"/>
                <w:right w:val="none" w:sz="0" w:space="0" w:color="auto"/>
              </w:divBdr>
              <w:divsChild>
                <w:div w:id="561451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5640532">
          <w:marLeft w:val="0"/>
          <w:marRight w:val="0"/>
          <w:marTop w:val="0"/>
          <w:marBottom w:val="0"/>
          <w:divBdr>
            <w:top w:val="none" w:sz="0" w:space="0" w:color="auto"/>
            <w:left w:val="none" w:sz="0" w:space="0" w:color="auto"/>
            <w:bottom w:val="none" w:sz="0" w:space="0" w:color="auto"/>
            <w:right w:val="none" w:sz="0" w:space="0" w:color="auto"/>
          </w:divBdr>
          <w:divsChild>
            <w:div w:id="597905092">
              <w:marLeft w:val="0"/>
              <w:marRight w:val="0"/>
              <w:marTop w:val="0"/>
              <w:marBottom w:val="0"/>
              <w:divBdr>
                <w:top w:val="none" w:sz="0" w:space="0" w:color="auto"/>
                <w:left w:val="none" w:sz="0" w:space="0" w:color="auto"/>
                <w:bottom w:val="none" w:sz="0" w:space="0" w:color="auto"/>
                <w:right w:val="none" w:sz="0" w:space="0" w:color="auto"/>
              </w:divBdr>
              <w:divsChild>
                <w:div w:id="591667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2321699">
      <w:bodyDiv w:val="1"/>
      <w:marLeft w:val="0"/>
      <w:marRight w:val="0"/>
      <w:marTop w:val="0"/>
      <w:marBottom w:val="0"/>
      <w:divBdr>
        <w:top w:val="none" w:sz="0" w:space="0" w:color="auto"/>
        <w:left w:val="none" w:sz="0" w:space="0" w:color="auto"/>
        <w:bottom w:val="none" w:sz="0" w:space="0" w:color="auto"/>
        <w:right w:val="none" w:sz="0" w:space="0" w:color="auto"/>
      </w:divBdr>
      <w:divsChild>
        <w:div w:id="1436706194">
          <w:marLeft w:val="0"/>
          <w:marRight w:val="0"/>
          <w:marTop w:val="0"/>
          <w:marBottom w:val="0"/>
          <w:divBdr>
            <w:top w:val="none" w:sz="0" w:space="0" w:color="auto"/>
            <w:left w:val="none" w:sz="0" w:space="0" w:color="auto"/>
            <w:bottom w:val="none" w:sz="0" w:space="0" w:color="auto"/>
            <w:right w:val="none" w:sz="0" w:space="0" w:color="auto"/>
          </w:divBdr>
          <w:divsChild>
            <w:div w:id="733966242">
              <w:marLeft w:val="0"/>
              <w:marRight w:val="0"/>
              <w:marTop w:val="0"/>
              <w:marBottom w:val="0"/>
              <w:divBdr>
                <w:top w:val="none" w:sz="0" w:space="0" w:color="auto"/>
                <w:left w:val="none" w:sz="0" w:space="0" w:color="auto"/>
                <w:bottom w:val="none" w:sz="0" w:space="0" w:color="auto"/>
                <w:right w:val="none" w:sz="0" w:space="0" w:color="auto"/>
              </w:divBdr>
              <w:divsChild>
                <w:div w:id="177429440">
                  <w:marLeft w:val="0"/>
                  <w:marRight w:val="0"/>
                  <w:marTop w:val="0"/>
                  <w:marBottom w:val="0"/>
                  <w:divBdr>
                    <w:top w:val="none" w:sz="0" w:space="0" w:color="auto"/>
                    <w:left w:val="none" w:sz="0" w:space="0" w:color="auto"/>
                    <w:bottom w:val="none" w:sz="0" w:space="0" w:color="auto"/>
                    <w:right w:val="none" w:sz="0" w:space="0" w:color="auto"/>
                  </w:divBdr>
                </w:div>
                <w:div w:id="1817260407">
                  <w:marLeft w:val="0"/>
                  <w:marRight w:val="0"/>
                  <w:marTop w:val="0"/>
                  <w:marBottom w:val="0"/>
                  <w:divBdr>
                    <w:top w:val="none" w:sz="0" w:space="0" w:color="auto"/>
                    <w:left w:val="none" w:sz="0" w:space="0" w:color="auto"/>
                    <w:bottom w:val="none" w:sz="0" w:space="0" w:color="auto"/>
                    <w:right w:val="none" w:sz="0" w:space="0" w:color="auto"/>
                  </w:divBdr>
                </w:div>
                <w:div w:id="932669472">
                  <w:marLeft w:val="0"/>
                  <w:marRight w:val="0"/>
                  <w:marTop w:val="0"/>
                  <w:marBottom w:val="0"/>
                  <w:divBdr>
                    <w:top w:val="none" w:sz="0" w:space="0" w:color="auto"/>
                    <w:left w:val="none" w:sz="0" w:space="0" w:color="auto"/>
                    <w:bottom w:val="none" w:sz="0" w:space="0" w:color="auto"/>
                    <w:right w:val="none" w:sz="0" w:space="0" w:color="auto"/>
                  </w:divBdr>
                </w:div>
              </w:divsChild>
            </w:div>
            <w:div w:id="658387357">
              <w:marLeft w:val="0"/>
              <w:marRight w:val="0"/>
              <w:marTop w:val="0"/>
              <w:marBottom w:val="0"/>
              <w:divBdr>
                <w:top w:val="none" w:sz="0" w:space="0" w:color="auto"/>
                <w:left w:val="none" w:sz="0" w:space="0" w:color="auto"/>
                <w:bottom w:val="none" w:sz="0" w:space="0" w:color="auto"/>
                <w:right w:val="none" w:sz="0" w:space="0" w:color="auto"/>
              </w:divBdr>
              <w:divsChild>
                <w:div w:id="1280533442">
                  <w:marLeft w:val="0"/>
                  <w:marRight w:val="0"/>
                  <w:marTop w:val="0"/>
                  <w:marBottom w:val="0"/>
                  <w:divBdr>
                    <w:top w:val="none" w:sz="0" w:space="0" w:color="auto"/>
                    <w:left w:val="none" w:sz="0" w:space="0" w:color="auto"/>
                    <w:bottom w:val="none" w:sz="0" w:space="0" w:color="auto"/>
                    <w:right w:val="none" w:sz="0" w:space="0" w:color="auto"/>
                  </w:divBdr>
                </w:div>
              </w:divsChild>
            </w:div>
            <w:div w:id="1246189831">
              <w:marLeft w:val="0"/>
              <w:marRight w:val="0"/>
              <w:marTop w:val="0"/>
              <w:marBottom w:val="0"/>
              <w:divBdr>
                <w:top w:val="none" w:sz="0" w:space="0" w:color="auto"/>
                <w:left w:val="none" w:sz="0" w:space="0" w:color="auto"/>
                <w:bottom w:val="none" w:sz="0" w:space="0" w:color="auto"/>
                <w:right w:val="none" w:sz="0" w:space="0" w:color="auto"/>
              </w:divBdr>
              <w:divsChild>
                <w:div w:id="1821581790">
                  <w:marLeft w:val="0"/>
                  <w:marRight w:val="0"/>
                  <w:marTop w:val="0"/>
                  <w:marBottom w:val="0"/>
                  <w:divBdr>
                    <w:top w:val="none" w:sz="0" w:space="0" w:color="auto"/>
                    <w:left w:val="none" w:sz="0" w:space="0" w:color="auto"/>
                    <w:bottom w:val="none" w:sz="0" w:space="0" w:color="auto"/>
                    <w:right w:val="none" w:sz="0" w:space="0" w:color="auto"/>
                  </w:divBdr>
                </w:div>
              </w:divsChild>
            </w:div>
            <w:div w:id="1108810729">
              <w:marLeft w:val="0"/>
              <w:marRight w:val="0"/>
              <w:marTop w:val="0"/>
              <w:marBottom w:val="0"/>
              <w:divBdr>
                <w:top w:val="none" w:sz="0" w:space="0" w:color="auto"/>
                <w:left w:val="none" w:sz="0" w:space="0" w:color="auto"/>
                <w:bottom w:val="none" w:sz="0" w:space="0" w:color="auto"/>
                <w:right w:val="none" w:sz="0" w:space="0" w:color="auto"/>
              </w:divBdr>
              <w:divsChild>
                <w:div w:id="347608287">
                  <w:marLeft w:val="0"/>
                  <w:marRight w:val="0"/>
                  <w:marTop w:val="0"/>
                  <w:marBottom w:val="0"/>
                  <w:divBdr>
                    <w:top w:val="none" w:sz="0" w:space="0" w:color="auto"/>
                    <w:left w:val="none" w:sz="0" w:space="0" w:color="auto"/>
                    <w:bottom w:val="none" w:sz="0" w:space="0" w:color="auto"/>
                    <w:right w:val="none" w:sz="0" w:space="0" w:color="auto"/>
                  </w:divBdr>
                </w:div>
              </w:divsChild>
            </w:div>
            <w:div w:id="17005306">
              <w:marLeft w:val="0"/>
              <w:marRight w:val="0"/>
              <w:marTop w:val="0"/>
              <w:marBottom w:val="0"/>
              <w:divBdr>
                <w:top w:val="none" w:sz="0" w:space="0" w:color="auto"/>
                <w:left w:val="none" w:sz="0" w:space="0" w:color="auto"/>
                <w:bottom w:val="none" w:sz="0" w:space="0" w:color="auto"/>
                <w:right w:val="none" w:sz="0" w:space="0" w:color="auto"/>
              </w:divBdr>
              <w:divsChild>
                <w:div w:id="1590195859">
                  <w:marLeft w:val="0"/>
                  <w:marRight w:val="0"/>
                  <w:marTop w:val="0"/>
                  <w:marBottom w:val="0"/>
                  <w:divBdr>
                    <w:top w:val="none" w:sz="0" w:space="0" w:color="auto"/>
                    <w:left w:val="none" w:sz="0" w:space="0" w:color="auto"/>
                    <w:bottom w:val="none" w:sz="0" w:space="0" w:color="auto"/>
                    <w:right w:val="none" w:sz="0" w:space="0" w:color="auto"/>
                  </w:divBdr>
                </w:div>
                <w:div w:id="464011148">
                  <w:marLeft w:val="0"/>
                  <w:marRight w:val="0"/>
                  <w:marTop w:val="0"/>
                  <w:marBottom w:val="0"/>
                  <w:divBdr>
                    <w:top w:val="none" w:sz="0" w:space="0" w:color="auto"/>
                    <w:left w:val="none" w:sz="0" w:space="0" w:color="auto"/>
                    <w:bottom w:val="none" w:sz="0" w:space="0" w:color="auto"/>
                    <w:right w:val="none" w:sz="0" w:space="0" w:color="auto"/>
                  </w:divBdr>
                </w:div>
              </w:divsChild>
            </w:div>
            <w:div w:id="825777985">
              <w:marLeft w:val="0"/>
              <w:marRight w:val="0"/>
              <w:marTop w:val="0"/>
              <w:marBottom w:val="0"/>
              <w:divBdr>
                <w:top w:val="none" w:sz="0" w:space="0" w:color="auto"/>
                <w:left w:val="none" w:sz="0" w:space="0" w:color="auto"/>
                <w:bottom w:val="none" w:sz="0" w:space="0" w:color="auto"/>
                <w:right w:val="none" w:sz="0" w:space="0" w:color="auto"/>
              </w:divBdr>
              <w:divsChild>
                <w:div w:id="2036609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4887211">
          <w:marLeft w:val="0"/>
          <w:marRight w:val="0"/>
          <w:marTop w:val="0"/>
          <w:marBottom w:val="0"/>
          <w:divBdr>
            <w:top w:val="none" w:sz="0" w:space="0" w:color="auto"/>
            <w:left w:val="none" w:sz="0" w:space="0" w:color="auto"/>
            <w:bottom w:val="none" w:sz="0" w:space="0" w:color="auto"/>
            <w:right w:val="none" w:sz="0" w:space="0" w:color="auto"/>
          </w:divBdr>
          <w:divsChild>
            <w:div w:id="1338000940">
              <w:marLeft w:val="0"/>
              <w:marRight w:val="0"/>
              <w:marTop w:val="0"/>
              <w:marBottom w:val="0"/>
              <w:divBdr>
                <w:top w:val="none" w:sz="0" w:space="0" w:color="auto"/>
                <w:left w:val="none" w:sz="0" w:space="0" w:color="auto"/>
                <w:bottom w:val="none" w:sz="0" w:space="0" w:color="auto"/>
                <w:right w:val="none" w:sz="0" w:space="0" w:color="auto"/>
              </w:divBdr>
              <w:divsChild>
                <w:div w:id="910848290">
                  <w:marLeft w:val="0"/>
                  <w:marRight w:val="0"/>
                  <w:marTop w:val="0"/>
                  <w:marBottom w:val="0"/>
                  <w:divBdr>
                    <w:top w:val="none" w:sz="0" w:space="0" w:color="auto"/>
                    <w:left w:val="none" w:sz="0" w:space="0" w:color="auto"/>
                    <w:bottom w:val="none" w:sz="0" w:space="0" w:color="auto"/>
                    <w:right w:val="none" w:sz="0" w:space="0" w:color="auto"/>
                  </w:divBdr>
                </w:div>
              </w:divsChild>
            </w:div>
            <w:div w:id="1771462814">
              <w:marLeft w:val="0"/>
              <w:marRight w:val="0"/>
              <w:marTop w:val="0"/>
              <w:marBottom w:val="0"/>
              <w:divBdr>
                <w:top w:val="none" w:sz="0" w:space="0" w:color="auto"/>
                <w:left w:val="none" w:sz="0" w:space="0" w:color="auto"/>
                <w:bottom w:val="none" w:sz="0" w:space="0" w:color="auto"/>
                <w:right w:val="none" w:sz="0" w:space="0" w:color="auto"/>
              </w:divBdr>
              <w:divsChild>
                <w:div w:id="336273753">
                  <w:marLeft w:val="0"/>
                  <w:marRight w:val="0"/>
                  <w:marTop w:val="0"/>
                  <w:marBottom w:val="0"/>
                  <w:divBdr>
                    <w:top w:val="none" w:sz="0" w:space="0" w:color="auto"/>
                    <w:left w:val="none" w:sz="0" w:space="0" w:color="auto"/>
                    <w:bottom w:val="none" w:sz="0" w:space="0" w:color="auto"/>
                    <w:right w:val="none" w:sz="0" w:space="0" w:color="auto"/>
                  </w:divBdr>
                </w:div>
              </w:divsChild>
            </w:div>
            <w:div w:id="1662584122">
              <w:marLeft w:val="0"/>
              <w:marRight w:val="0"/>
              <w:marTop w:val="0"/>
              <w:marBottom w:val="0"/>
              <w:divBdr>
                <w:top w:val="none" w:sz="0" w:space="0" w:color="auto"/>
                <w:left w:val="none" w:sz="0" w:space="0" w:color="auto"/>
                <w:bottom w:val="none" w:sz="0" w:space="0" w:color="auto"/>
                <w:right w:val="none" w:sz="0" w:space="0" w:color="auto"/>
              </w:divBdr>
              <w:divsChild>
                <w:div w:id="708919610">
                  <w:marLeft w:val="0"/>
                  <w:marRight w:val="0"/>
                  <w:marTop w:val="0"/>
                  <w:marBottom w:val="0"/>
                  <w:divBdr>
                    <w:top w:val="none" w:sz="0" w:space="0" w:color="auto"/>
                    <w:left w:val="none" w:sz="0" w:space="0" w:color="auto"/>
                    <w:bottom w:val="none" w:sz="0" w:space="0" w:color="auto"/>
                    <w:right w:val="none" w:sz="0" w:space="0" w:color="auto"/>
                  </w:divBdr>
                </w:div>
              </w:divsChild>
            </w:div>
            <w:div w:id="2037581043">
              <w:marLeft w:val="0"/>
              <w:marRight w:val="0"/>
              <w:marTop w:val="0"/>
              <w:marBottom w:val="0"/>
              <w:divBdr>
                <w:top w:val="none" w:sz="0" w:space="0" w:color="auto"/>
                <w:left w:val="none" w:sz="0" w:space="0" w:color="auto"/>
                <w:bottom w:val="none" w:sz="0" w:space="0" w:color="auto"/>
                <w:right w:val="none" w:sz="0" w:space="0" w:color="auto"/>
              </w:divBdr>
              <w:divsChild>
                <w:div w:id="410657531">
                  <w:marLeft w:val="0"/>
                  <w:marRight w:val="0"/>
                  <w:marTop w:val="0"/>
                  <w:marBottom w:val="0"/>
                  <w:divBdr>
                    <w:top w:val="none" w:sz="0" w:space="0" w:color="auto"/>
                    <w:left w:val="none" w:sz="0" w:space="0" w:color="auto"/>
                    <w:bottom w:val="none" w:sz="0" w:space="0" w:color="auto"/>
                    <w:right w:val="none" w:sz="0" w:space="0" w:color="auto"/>
                  </w:divBdr>
                </w:div>
              </w:divsChild>
            </w:div>
            <w:div w:id="2112317871">
              <w:marLeft w:val="0"/>
              <w:marRight w:val="0"/>
              <w:marTop w:val="0"/>
              <w:marBottom w:val="0"/>
              <w:divBdr>
                <w:top w:val="none" w:sz="0" w:space="0" w:color="auto"/>
                <w:left w:val="none" w:sz="0" w:space="0" w:color="auto"/>
                <w:bottom w:val="none" w:sz="0" w:space="0" w:color="auto"/>
                <w:right w:val="none" w:sz="0" w:space="0" w:color="auto"/>
              </w:divBdr>
              <w:divsChild>
                <w:div w:id="1461613853">
                  <w:marLeft w:val="0"/>
                  <w:marRight w:val="0"/>
                  <w:marTop w:val="0"/>
                  <w:marBottom w:val="0"/>
                  <w:divBdr>
                    <w:top w:val="none" w:sz="0" w:space="0" w:color="auto"/>
                    <w:left w:val="none" w:sz="0" w:space="0" w:color="auto"/>
                    <w:bottom w:val="none" w:sz="0" w:space="0" w:color="auto"/>
                    <w:right w:val="none" w:sz="0" w:space="0" w:color="auto"/>
                  </w:divBdr>
                </w:div>
              </w:divsChild>
            </w:div>
            <w:div w:id="1601840167">
              <w:marLeft w:val="0"/>
              <w:marRight w:val="0"/>
              <w:marTop w:val="0"/>
              <w:marBottom w:val="0"/>
              <w:divBdr>
                <w:top w:val="none" w:sz="0" w:space="0" w:color="auto"/>
                <w:left w:val="none" w:sz="0" w:space="0" w:color="auto"/>
                <w:bottom w:val="none" w:sz="0" w:space="0" w:color="auto"/>
                <w:right w:val="none" w:sz="0" w:space="0" w:color="auto"/>
              </w:divBdr>
              <w:divsChild>
                <w:div w:id="644168557">
                  <w:marLeft w:val="0"/>
                  <w:marRight w:val="0"/>
                  <w:marTop w:val="0"/>
                  <w:marBottom w:val="0"/>
                  <w:divBdr>
                    <w:top w:val="none" w:sz="0" w:space="0" w:color="auto"/>
                    <w:left w:val="none" w:sz="0" w:space="0" w:color="auto"/>
                    <w:bottom w:val="none" w:sz="0" w:space="0" w:color="auto"/>
                    <w:right w:val="none" w:sz="0" w:space="0" w:color="auto"/>
                  </w:divBdr>
                </w:div>
              </w:divsChild>
            </w:div>
            <w:div w:id="1005208723">
              <w:marLeft w:val="0"/>
              <w:marRight w:val="0"/>
              <w:marTop w:val="0"/>
              <w:marBottom w:val="0"/>
              <w:divBdr>
                <w:top w:val="none" w:sz="0" w:space="0" w:color="auto"/>
                <w:left w:val="none" w:sz="0" w:space="0" w:color="auto"/>
                <w:bottom w:val="none" w:sz="0" w:space="0" w:color="auto"/>
                <w:right w:val="none" w:sz="0" w:space="0" w:color="auto"/>
              </w:divBdr>
              <w:divsChild>
                <w:div w:id="337343381">
                  <w:marLeft w:val="0"/>
                  <w:marRight w:val="0"/>
                  <w:marTop w:val="0"/>
                  <w:marBottom w:val="0"/>
                  <w:divBdr>
                    <w:top w:val="none" w:sz="0" w:space="0" w:color="auto"/>
                    <w:left w:val="none" w:sz="0" w:space="0" w:color="auto"/>
                    <w:bottom w:val="none" w:sz="0" w:space="0" w:color="auto"/>
                    <w:right w:val="none" w:sz="0" w:space="0" w:color="auto"/>
                  </w:divBdr>
                  <w:divsChild>
                    <w:div w:id="204459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7635146">
              <w:marLeft w:val="0"/>
              <w:marRight w:val="0"/>
              <w:marTop w:val="0"/>
              <w:marBottom w:val="0"/>
              <w:divBdr>
                <w:top w:val="none" w:sz="0" w:space="0" w:color="auto"/>
                <w:left w:val="none" w:sz="0" w:space="0" w:color="auto"/>
                <w:bottom w:val="none" w:sz="0" w:space="0" w:color="auto"/>
                <w:right w:val="none" w:sz="0" w:space="0" w:color="auto"/>
              </w:divBdr>
              <w:divsChild>
                <w:div w:id="1440221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2726668">
      <w:bodyDiv w:val="1"/>
      <w:marLeft w:val="0"/>
      <w:marRight w:val="0"/>
      <w:marTop w:val="0"/>
      <w:marBottom w:val="0"/>
      <w:divBdr>
        <w:top w:val="none" w:sz="0" w:space="0" w:color="auto"/>
        <w:left w:val="none" w:sz="0" w:space="0" w:color="auto"/>
        <w:bottom w:val="none" w:sz="0" w:space="0" w:color="auto"/>
        <w:right w:val="none" w:sz="0" w:space="0" w:color="auto"/>
      </w:divBdr>
      <w:divsChild>
        <w:div w:id="2089112366">
          <w:marLeft w:val="0"/>
          <w:marRight w:val="0"/>
          <w:marTop w:val="0"/>
          <w:marBottom w:val="0"/>
          <w:divBdr>
            <w:top w:val="none" w:sz="0" w:space="0" w:color="auto"/>
            <w:left w:val="none" w:sz="0" w:space="0" w:color="auto"/>
            <w:bottom w:val="none" w:sz="0" w:space="0" w:color="auto"/>
            <w:right w:val="none" w:sz="0" w:space="0" w:color="auto"/>
          </w:divBdr>
          <w:divsChild>
            <w:div w:id="273174861">
              <w:marLeft w:val="0"/>
              <w:marRight w:val="0"/>
              <w:marTop w:val="0"/>
              <w:marBottom w:val="0"/>
              <w:divBdr>
                <w:top w:val="none" w:sz="0" w:space="0" w:color="auto"/>
                <w:left w:val="none" w:sz="0" w:space="0" w:color="auto"/>
                <w:bottom w:val="none" w:sz="0" w:space="0" w:color="auto"/>
                <w:right w:val="none" w:sz="0" w:space="0" w:color="auto"/>
              </w:divBdr>
              <w:divsChild>
                <w:div w:id="747462393">
                  <w:marLeft w:val="0"/>
                  <w:marRight w:val="0"/>
                  <w:marTop w:val="0"/>
                  <w:marBottom w:val="0"/>
                  <w:divBdr>
                    <w:top w:val="none" w:sz="0" w:space="0" w:color="auto"/>
                    <w:left w:val="none" w:sz="0" w:space="0" w:color="auto"/>
                    <w:bottom w:val="none" w:sz="0" w:space="0" w:color="auto"/>
                    <w:right w:val="none" w:sz="0" w:space="0" w:color="auto"/>
                  </w:divBdr>
                </w:div>
              </w:divsChild>
            </w:div>
            <w:div w:id="1964261549">
              <w:marLeft w:val="0"/>
              <w:marRight w:val="0"/>
              <w:marTop w:val="0"/>
              <w:marBottom w:val="0"/>
              <w:divBdr>
                <w:top w:val="none" w:sz="0" w:space="0" w:color="auto"/>
                <w:left w:val="none" w:sz="0" w:space="0" w:color="auto"/>
                <w:bottom w:val="none" w:sz="0" w:space="0" w:color="auto"/>
                <w:right w:val="none" w:sz="0" w:space="0" w:color="auto"/>
              </w:divBdr>
              <w:divsChild>
                <w:div w:id="583223991">
                  <w:marLeft w:val="0"/>
                  <w:marRight w:val="0"/>
                  <w:marTop w:val="0"/>
                  <w:marBottom w:val="0"/>
                  <w:divBdr>
                    <w:top w:val="none" w:sz="0" w:space="0" w:color="auto"/>
                    <w:left w:val="none" w:sz="0" w:space="0" w:color="auto"/>
                    <w:bottom w:val="none" w:sz="0" w:space="0" w:color="auto"/>
                    <w:right w:val="none" w:sz="0" w:space="0" w:color="auto"/>
                  </w:divBdr>
                </w:div>
              </w:divsChild>
            </w:div>
            <w:div w:id="1754931584">
              <w:marLeft w:val="0"/>
              <w:marRight w:val="0"/>
              <w:marTop w:val="0"/>
              <w:marBottom w:val="0"/>
              <w:divBdr>
                <w:top w:val="none" w:sz="0" w:space="0" w:color="auto"/>
                <w:left w:val="none" w:sz="0" w:space="0" w:color="auto"/>
                <w:bottom w:val="none" w:sz="0" w:space="0" w:color="auto"/>
                <w:right w:val="none" w:sz="0" w:space="0" w:color="auto"/>
              </w:divBdr>
              <w:divsChild>
                <w:div w:id="894046439">
                  <w:marLeft w:val="0"/>
                  <w:marRight w:val="0"/>
                  <w:marTop w:val="0"/>
                  <w:marBottom w:val="0"/>
                  <w:divBdr>
                    <w:top w:val="none" w:sz="0" w:space="0" w:color="auto"/>
                    <w:left w:val="none" w:sz="0" w:space="0" w:color="auto"/>
                    <w:bottom w:val="none" w:sz="0" w:space="0" w:color="auto"/>
                    <w:right w:val="none" w:sz="0" w:space="0" w:color="auto"/>
                  </w:divBdr>
                </w:div>
              </w:divsChild>
            </w:div>
            <w:div w:id="850026892">
              <w:marLeft w:val="0"/>
              <w:marRight w:val="0"/>
              <w:marTop w:val="0"/>
              <w:marBottom w:val="0"/>
              <w:divBdr>
                <w:top w:val="none" w:sz="0" w:space="0" w:color="auto"/>
                <w:left w:val="none" w:sz="0" w:space="0" w:color="auto"/>
                <w:bottom w:val="none" w:sz="0" w:space="0" w:color="auto"/>
                <w:right w:val="none" w:sz="0" w:space="0" w:color="auto"/>
              </w:divBdr>
              <w:divsChild>
                <w:div w:id="731734888">
                  <w:marLeft w:val="0"/>
                  <w:marRight w:val="0"/>
                  <w:marTop w:val="0"/>
                  <w:marBottom w:val="0"/>
                  <w:divBdr>
                    <w:top w:val="none" w:sz="0" w:space="0" w:color="auto"/>
                    <w:left w:val="none" w:sz="0" w:space="0" w:color="auto"/>
                    <w:bottom w:val="none" w:sz="0" w:space="0" w:color="auto"/>
                    <w:right w:val="none" w:sz="0" w:space="0" w:color="auto"/>
                  </w:divBdr>
                </w:div>
              </w:divsChild>
            </w:div>
            <w:div w:id="1230579157">
              <w:marLeft w:val="0"/>
              <w:marRight w:val="0"/>
              <w:marTop w:val="0"/>
              <w:marBottom w:val="0"/>
              <w:divBdr>
                <w:top w:val="none" w:sz="0" w:space="0" w:color="auto"/>
                <w:left w:val="none" w:sz="0" w:space="0" w:color="auto"/>
                <w:bottom w:val="none" w:sz="0" w:space="0" w:color="auto"/>
                <w:right w:val="none" w:sz="0" w:space="0" w:color="auto"/>
              </w:divBdr>
              <w:divsChild>
                <w:div w:id="1625841469">
                  <w:marLeft w:val="0"/>
                  <w:marRight w:val="0"/>
                  <w:marTop w:val="0"/>
                  <w:marBottom w:val="0"/>
                  <w:divBdr>
                    <w:top w:val="none" w:sz="0" w:space="0" w:color="auto"/>
                    <w:left w:val="none" w:sz="0" w:space="0" w:color="auto"/>
                    <w:bottom w:val="none" w:sz="0" w:space="0" w:color="auto"/>
                    <w:right w:val="none" w:sz="0" w:space="0" w:color="auto"/>
                  </w:divBdr>
                </w:div>
              </w:divsChild>
            </w:div>
            <w:div w:id="1513184945">
              <w:marLeft w:val="0"/>
              <w:marRight w:val="0"/>
              <w:marTop w:val="0"/>
              <w:marBottom w:val="0"/>
              <w:divBdr>
                <w:top w:val="none" w:sz="0" w:space="0" w:color="auto"/>
                <w:left w:val="none" w:sz="0" w:space="0" w:color="auto"/>
                <w:bottom w:val="none" w:sz="0" w:space="0" w:color="auto"/>
                <w:right w:val="none" w:sz="0" w:space="0" w:color="auto"/>
              </w:divBdr>
              <w:divsChild>
                <w:div w:id="2058119748">
                  <w:marLeft w:val="0"/>
                  <w:marRight w:val="0"/>
                  <w:marTop w:val="0"/>
                  <w:marBottom w:val="0"/>
                  <w:divBdr>
                    <w:top w:val="none" w:sz="0" w:space="0" w:color="auto"/>
                    <w:left w:val="none" w:sz="0" w:space="0" w:color="auto"/>
                    <w:bottom w:val="none" w:sz="0" w:space="0" w:color="auto"/>
                    <w:right w:val="none" w:sz="0" w:space="0" w:color="auto"/>
                  </w:divBdr>
                </w:div>
              </w:divsChild>
            </w:div>
            <w:div w:id="1030760369">
              <w:marLeft w:val="0"/>
              <w:marRight w:val="0"/>
              <w:marTop w:val="0"/>
              <w:marBottom w:val="0"/>
              <w:divBdr>
                <w:top w:val="none" w:sz="0" w:space="0" w:color="auto"/>
                <w:left w:val="none" w:sz="0" w:space="0" w:color="auto"/>
                <w:bottom w:val="none" w:sz="0" w:space="0" w:color="auto"/>
                <w:right w:val="none" w:sz="0" w:space="0" w:color="auto"/>
              </w:divBdr>
              <w:divsChild>
                <w:div w:id="1159421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9344359">
          <w:marLeft w:val="0"/>
          <w:marRight w:val="0"/>
          <w:marTop w:val="0"/>
          <w:marBottom w:val="0"/>
          <w:divBdr>
            <w:top w:val="none" w:sz="0" w:space="0" w:color="auto"/>
            <w:left w:val="none" w:sz="0" w:space="0" w:color="auto"/>
            <w:bottom w:val="none" w:sz="0" w:space="0" w:color="auto"/>
            <w:right w:val="none" w:sz="0" w:space="0" w:color="auto"/>
          </w:divBdr>
          <w:divsChild>
            <w:div w:id="853764182">
              <w:marLeft w:val="0"/>
              <w:marRight w:val="0"/>
              <w:marTop w:val="0"/>
              <w:marBottom w:val="0"/>
              <w:divBdr>
                <w:top w:val="none" w:sz="0" w:space="0" w:color="auto"/>
                <w:left w:val="none" w:sz="0" w:space="0" w:color="auto"/>
                <w:bottom w:val="none" w:sz="0" w:space="0" w:color="auto"/>
                <w:right w:val="none" w:sz="0" w:space="0" w:color="auto"/>
              </w:divBdr>
              <w:divsChild>
                <w:div w:id="908616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2298574">
      <w:bodyDiv w:val="1"/>
      <w:marLeft w:val="0"/>
      <w:marRight w:val="0"/>
      <w:marTop w:val="0"/>
      <w:marBottom w:val="0"/>
      <w:divBdr>
        <w:top w:val="none" w:sz="0" w:space="0" w:color="auto"/>
        <w:left w:val="none" w:sz="0" w:space="0" w:color="auto"/>
        <w:bottom w:val="none" w:sz="0" w:space="0" w:color="auto"/>
        <w:right w:val="none" w:sz="0" w:space="0" w:color="auto"/>
      </w:divBdr>
      <w:divsChild>
        <w:div w:id="470248832">
          <w:marLeft w:val="0"/>
          <w:marRight w:val="0"/>
          <w:marTop w:val="0"/>
          <w:marBottom w:val="0"/>
          <w:divBdr>
            <w:top w:val="none" w:sz="0" w:space="0" w:color="auto"/>
            <w:left w:val="none" w:sz="0" w:space="0" w:color="auto"/>
            <w:bottom w:val="none" w:sz="0" w:space="0" w:color="auto"/>
            <w:right w:val="none" w:sz="0" w:space="0" w:color="auto"/>
          </w:divBdr>
          <w:divsChild>
            <w:div w:id="1035350927">
              <w:marLeft w:val="0"/>
              <w:marRight w:val="0"/>
              <w:marTop w:val="0"/>
              <w:marBottom w:val="0"/>
              <w:divBdr>
                <w:top w:val="none" w:sz="0" w:space="0" w:color="auto"/>
                <w:left w:val="none" w:sz="0" w:space="0" w:color="auto"/>
                <w:bottom w:val="none" w:sz="0" w:space="0" w:color="auto"/>
                <w:right w:val="none" w:sz="0" w:space="0" w:color="auto"/>
              </w:divBdr>
              <w:divsChild>
                <w:div w:id="1728995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2930856">
      <w:bodyDiv w:val="1"/>
      <w:marLeft w:val="0"/>
      <w:marRight w:val="0"/>
      <w:marTop w:val="0"/>
      <w:marBottom w:val="0"/>
      <w:divBdr>
        <w:top w:val="none" w:sz="0" w:space="0" w:color="auto"/>
        <w:left w:val="none" w:sz="0" w:space="0" w:color="auto"/>
        <w:bottom w:val="none" w:sz="0" w:space="0" w:color="auto"/>
        <w:right w:val="none" w:sz="0" w:space="0" w:color="auto"/>
      </w:divBdr>
      <w:divsChild>
        <w:div w:id="1684669189">
          <w:marLeft w:val="0"/>
          <w:marRight w:val="0"/>
          <w:marTop w:val="0"/>
          <w:marBottom w:val="0"/>
          <w:divBdr>
            <w:top w:val="none" w:sz="0" w:space="0" w:color="auto"/>
            <w:left w:val="none" w:sz="0" w:space="0" w:color="auto"/>
            <w:bottom w:val="none" w:sz="0" w:space="0" w:color="auto"/>
            <w:right w:val="none" w:sz="0" w:space="0" w:color="auto"/>
          </w:divBdr>
          <w:divsChild>
            <w:div w:id="1590309003">
              <w:marLeft w:val="0"/>
              <w:marRight w:val="0"/>
              <w:marTop w:val="0"/>
              <w:marBottom w:val="0"/>
              <w:divBdr>
                <w:top w:val="none" w:sz="0" w:space="0" w:color="auto"/>
                <w:left w:val="none" w:sz="0" w:space="0" w:color="auto"/>
                <w:bottom w:val="none" w:sz="0" w:space="0" w:color="auto"/>
                <w:right w:val="none" w:sz="0" w:space="0" w:color="auto"/>
              </w:divBdr>
              <w:divsChild>
                <w:div w:id="252668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5291723">
          <w:marLeft w:val="0"/>
          <w:marRight w:val="0"/>
          <w:marTop w:val="0"/>
          <w:marBottom w:val="0"/>
          <w:divBdr>
            <w:top w:val="none" w:sz="0" w:space="0" w:color="auto"/>
            <w:left w:val="none" w:sz="0" w:space="0" w:color="auto"/>
            <w:bottom w:val="none" w:sz="0" w:space="0" w:color="auto"/>
            <w:right w:val="none" w:sz="0" w:space="0" w:color="auto"/>
          </w:divBdr>
          <w:divsChild>
            <w:div w:id="1129937750">
              <w:marLeft w:val="0"/>
              <w:marRight w:val="0"/>
              <w:marTop w:val="0"/>
              <w:marBottom w:val="0"/>
              <w:divBdr>
                <w:top w:val="none" w:sz="0" w:space="0" w:color="auto"/>
                <w:left w:val="none" w:sz="0" w:space="0" w:color="auto"/>
                <w:bottom w:val="none" w:sz="0" w:space="0" w:color="auto"/>
                <w:right w:val="none" w:sz="0" w:space="0" w:color="auto"/>
              </w:divBdr>
              <w:divsChild>
                <w:div w:id="1297301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2994911">
      <w:bodyDiv w:val="1"/>
      <w:marLeft w:val="0"/>
      <w:marRight w:val="0"/>
      <w:marTop w:val="0"/>
      <w:marBottom w:val="0"/>
      <w:divBdr>
        <w:top w:val="none" w:sz="0" w:space="0" w:color="auto"/>
        <w:left w:val="none" w:sz="0" w:space="0" w:color="auto"/>
        <w:bottom w:val="none" w:sz="0" w:space="0" w:color="auto"/>
        <w:right w:val="none" w:sz="0" w:space="0" w:color="auto"/>
      </w:divBdr>
      <w:divsChild>
        <w:div w:id="1118834372">
          <w:marLeft w:val="0"/>
          <w:marRight w:val="0"/>
          <w:marTop w:val="0"/>
          <w:marBottom w:val="0"/>
          <w:divBdr>
            <w:top w:val="none" w:sz="0" w:space="0" w:color="auto"/>
            <w:left w:val="none" w:sz="0" w:space="0" w:color="auto"/>
            <w:bottom w:val="none" w:sz="0" w:space="0" w:color="auto"/>
            <w:right w:val="none" w:sz="0" w:space="0" w:color="auto"/>
          </w:divBdr>
          <w:divsChild>
            <w:div w:id="1277372877">
              <w:marLeft w:val="0"/>
              <w:marRight w:val="0"/>
              <w:marTop w:val="0"/>
              <w:marBottom w:val="0"/>
              <w:divBdr>
                <w:top w:val="none" w:sz="0" w:space="0" w:color="auto"/>
                <w:left w:val="none" w:sz="0" w:space="0" w:color="auto"/>
                <w:bottom w:val="none" w:sz="0" w:space="0" w:color="auto"/>
                <w:right w:val="none" w:sz="0" w:space="0" w:color="auto"/>
              </w:divBdr>
              <w:divsChild>
                <w:div w:id="653489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5</Pages>
  <Words>1254</Words>
  <Characters>7149</Characters>
  <Application>Microsoft Macintosh Word</Application>
  <DocSecurity>0</DocSecurity>
  <Lines>59</Lines>
  <Paragraphs>16</Paragraphs>
  <ScaleCrop>false</ScaleCrop>
  <Company/>
  <LinksUpToDate>false</LinksUpToDate>
  <CharactersWithSpaces>8387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Robbi Montgomery</dc:creator>
  <cp:keywords/>
  <dc:description/>
  <cp:lastModifiedBy>Abigail Shelton</cp:lastModifiedBy>
  <cp:revision>3</cp:revision>
  <cp:lastPrinted>2016-04-15T20:01:00Z</cp:lastPrinted>
  <dcterms:created xsi:type="dcterms:W3CDTF">2016-04-15T20:01:00Z</dcterms:created>
  <dcterms:modified xsi:type="dcterms:W3CDTF">2016-04-16T02:35:00Z</dcterms:modified>
</cp:coreProperties>
</file>