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180E73DA" w14:textId="77777777" w:rsidTr="00816DCC">
        <w:tc>
          <w:tcPr>
            <w:tcW w:w="10908" w:type="dxa"/>
            <w:gridSpan w:val="2"/>
            <w:shd w:val="clear" w:color="auto" w:fill="BFBFBF"/>
          </w:tcPr>
          <w:p w14:paraId="32CDB110" w14:textId="77777777"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14:paraId="15A65D30" w14:textId="77777777" w:rsidTr="00816DCC">
        <w:tc>
          <w:tcPr>
            <w:tcW w:w="10908" w:type="dxa"/>
            <w:gridSpan w:val="2"/>
          </w:tcPr>
          <w:p w14:paraId="7D7F3F25" w14:textId="77777777"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E27CDE">
              <w:rPr>
                <w:sz w:val="24"/>
                <w:szCs w:val="24"/>
              </w:rPr>
              <w:t>Dr. Jason DeVito</w:t>
            </w:r>
          </w:p>
        </w:tc>
      </w:tr>
      <w:tr w:rsidR="009735DB" w:rsidRPr="004161B5" w14:paraId="1D3B9CA5" w14:textId="77777777" w:rsidTr="00816DCC">
        <w:tc>
          <w:tcPr>
            <w:tcW w:w="10908" w:type="dxa"/>
            <w:gridSpan w:val="2"/>
          </w:tcPr>
          <w:p w14:paraId="2A51BFE6" w14:textId="77777777"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E27CDE">
              <w:rPr>
                <w:sz w:val="24"/>
                <w:szCs w:val="24"/>
              </w:rPr>
              <w:t xml:space="preserve">  Fractions, grades 6, 7, or 8</w:t>
            </w:r>
          </w:p>
        </w:tc>
      </w:tr>
      <w:tr w:rsidR="009735DB" w:rsidRPr="004161B5" w14:paraId="610DA1D5" w14:textId="77777777" w:rsidTr="00816DCC">
        <w:tc>
          <w:tcPr>
            <w:tcW w:w="10908" w:type="dxa"/>
            <w:gridSpan w:val="2"/>
          </w:tcPr>
          <w:p w14:paraId="12F5215D" w14:textId="77777777" w:rsidR="009735DB" w:rsidRPr="004161B5" w:rsidRDefault="009735DB" w:rsidP="004161B5">
            <w:pPr>
              <w:spacing w:after="0" w:line="240" w:lineRule="auto"/>
              <w:rPr>
                <w:sz w:val="24"/>
                <w:szCs w:val="24"/>
              </w:rPr>
            </w:pPr>
            <w:r w:rsidRPr="004161B5">
              <w:rPr>
                <w:sz w:val="24"/>
                <w:szCs w:val="24"/>
              </w:rPr>
              <w:t>Lesson Title:</w:t>
            </w:r>
            <w:r w:rsidR="00E27CDE">
              <w:rPr>
                <w:sz w:val="24"/>
                <w:szCs w:val="24"/>
              </w:rPr>
              <w:t xml:space="preserve">  Fractions with power solids</w:t>
            </w:r>
          </w:p>
        </w:tc>
      </w:tr>
      <w:tr w:rsidR="009735DB" w:rsidRPr="004161B5" w14:paraId="6121492A" w14:textId="77777777" w:rsidTr="00816DCC">
        <w:tc>
          <w:tcPr>
            <w:tcW w:w="3780" w:type="dxa"/>
            <w:shd w:val="clear" w:color="auto" w:fill="BFBFBF"/>
            <w:vAlign w:val="center"/>
          </w:tcPr>
          <w:p w14:paraId="6306594B"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14:paraId="059C8830"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31945607" w14:textId="77777777" w:rsidTr="00816DCC">
        <w:tc>
          <w:tcPr>
            <w:tcW w:w="10908" w:type="dxa"/>
            <w:gridSpan w:val="2"/>
          </w:tcPr>
          <w:p w14:paraId="5500C525" w14:textId="77777777" w:rsidR="009735DB" w:rsidRPr="004161B5" w:rsidRDefault="009735DB" w:rsidP="004161B5">
            <w:pPr>
              <w:spacing w:after="0" w:line="240" w:lineRule="auto"/>
              <w:jc w:val="center"/>
            </w:pPr>
          </w:p>
          <w:p w14:paraId="19980412" w14:textId="77777777" w:rsidR="00E27CDE" w:rsidRPr="00E27CDE" w:rsidRDefault="00E27CDE" w:rsidP="00E27CDE">
            <w:pPr>
              <w:autoSpaceDE w:val="0"/>
              <w:autoSpaceDN w:val="0"/>
              <w:adjustRightInd w:val="0"/>
              <w:spacing w:after="0" w:line="240" w:lineRule="auto"/>
              <w:rPr>
                <w:rFonts w:asciiTheme="minorHAnsi" w:hAnsiTheme="minorHAnsi" w:cs="Arial"/>
              </w:rPr>
            </w:pPr>
            <w:r w:rsidRPr="00E27CDE">
              <w:rPr>
                <w:rFonts w:asciiTheme="minorHAnsi" w:hAnsiTheme="minorHAnsi" w:cs="Arial"/>
                <w:b/>
              </w:rPr>
              <w:t>SMP2</w:t>
            </w:r>
            <w:r w:rsidRPr="00E27CDE">
              <w:rPr>
                <w:rFonts w:asciiTheme="minorHAnsi" w:hAnsiTheme="minorHAnsi" w:cs="Arial"/>
              </w:rPr>
              <w:t>. Reason abstractly and quantitatively.</w:t>
            </w:r>
          </w:p>
          <w:p w14:paraId="77E0E207" w14:textId="77777777" w:rsidR="00E27CDE" w:rsidRPr="00E27CDE" w:rsidRDefault="00E27CDE" w:rsidP="00E27CDE">
            <w:pPr>
              <w:autoSpaceDE w:val="0"/>
              <w:autoSpaceDN w:val="0"/>
              <w:adjustRightInd w:val="0"/>
              <w:spacing w:after="0" w:line="240" w:lineRule="auto"/>
              <w:rPr>
                <w:rFonts w:asciiTheme="minorHAnsi" w:hAnsiTheme="minorHAnsi" w:cs="Arial"/>
              </w:rPr>
            </w:pPr>
            <w:r w:rsidRPr="00E27CDE">
              <w:rPr>
                <w:rFonts w:asciiTheme="minorHAnsi" w:hAnsiTheme="minorHAnsi" w:cs="Arial"/>
                <w:b/>
              </w:rPr>
              <w:t>SMP4</w:t>
            </w:r>
            <w:r w:rsidRPr="00E27CDE">
              <w:rPr>
                <w:rFonts w:asciiTheme="minorHAnsi" w:hAnsiTheme="minorHAnsi" w:cs="Arial"/>
              </w:rPr>
              <w:t>. Model with mathematics.</w:t>
            </w:r>
          </w:p>
          <w:p w14:paraId="094C2F4A" w14:textId="77777777" w:rsidR="00E27CDE" w:rsidRPr="00E27CDE" w:rsidRDefault="00E27CDE" w:rsidP="00E27CDE">
            <w:pPr>
              <w:spacing w:after="0" w:line="240" w:lineRule="auto"/>
              <w:rPr>
                <w:rFonts w:asciiTheme="minorHAnsi" w:hAnsiTheme="minorHAnsi"/>
              </w:rPr>
            </w:pPr>
            <w:r w:rsidRPr="00E27CDE">
              <w:rPr>
                <w:rFonts w:asciiTheme="minorHAnsi" w:hAnsiTheme="minorHAnsi" w:cs="Arial"/>
                <w:b/>
              </w:rPr>
              <w:t>SMP5</w:t>
            </w:r>
            <w:r w:rsidRPr="00E27CDE">
              <w:rPr>
                <w:rFonts w:asciiTheme="minorHAnsi" w:hAnsiTheme="minorHAnsi" w:cs="Arial"/>
              </w:rPr>
              <w:t>. Use appropriate tools strategically.</w:t>
            </w:r>
          </w:p>
          <w:p w14:paraId="4ABEF064" w14:textId="77777777" w:rsidR="00E27CDE" w:rsidRDefault="00E27CDE" w:rsidP="004161B5">
            <w:pPr>
              <w:spacing w:after="0" w:line="240" w:lineRule="auto"/>
              <w:rPr>
                <w:rFonts w:ascii="Times New Roman" w:hAnsi="Times New Roman"/>
              </w:rPr>
            </w:pPr>
          </w:p>
          <w:p w14:paraId="1A19033F" w14:textId="77777777"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6.EE.B.</w:t>
            </w:r>
            <w:proofErr w:type="gramStart"/>
            <w:r w:rsidRPr="006F06A3">
              <w:rPr>
                <w:rFonts w:asciiTheme="minorHAnsi" w:hAnsiTheme="minorHAnsi"/>
                <w:b/>
              </w:rPr>
              <w:t>8</w:t>
            </w:r>
            <w:r w:rsidR="006C64A4" w:rsidRPr="006F06A3">
              <w:rPr>
                <w:rFonts w:asciiTheme="minorHAnsi" w:hAnsiTheme="minorHAnsi"/>
                <w:b/>
              </w:rPr>
              <w:t xml:space="preserve">  </w:t>
            </w:r>
            <w:r w:rsidR="006C64A4" w:rsidRPr="006F06A3">
              <w:rPr>
                <w:rFonts w:asciiTheme="minorHAnsi" w:hAnsiTheme="minorHAnsi" w:cs="Arial"/>
              </w:rPr>
              <w:t>Interpret</w:t>
            </w:r>
            <w:proofErr w:type="gramEnd"/>
            <w:r w:rsidR="006C64A4" w:rsidRPr="006F06A3">
              <w:rPr>
                <w:rFonts w:asciiTheme="minorHAnsi" w:hAnsiTheme="minorHAnsi" w:cs="Arial"/>
              </w:rPr>
              <w:t xml:space="preserve"> and write an inequality of the form </w:t>
            </w:r>
            <w:r w:rsidR="006C64A4" w:rsidRPr="006F06A3">
              <w:rPr>
                <w:rFonts w:asciiTheme="minorHAnsi" w:hAnsiTheme="minorHAnsi" w:cs="Arial"/>
                <w:i/>
                <w:iCs/>
              </w:rPr>
              <w:t xml:space="preserve">x &gt; c </w:t>
            </w:r>
            <w:r w:rsidR="006C64A4" w:rsidRPr="006F06A3">
              <w:rPr>
                <w:rFonts w:asciiTheme="minorHAnsi" w:hAnsiTheme="minorHAnsi" w:cs="Arial"/>
              </w:rPr>
              <w:t xml:space="preserve">or </w:t>
            </w:r>
            <w:r w:rsidR="006C64A4" w:rsidRPr="006F06A3">
              <w:rPr>
                <w:rFonts w:asciiTheme="minorHAnsi" w:hAnsiTheme="minorHAnsi" w:cs="Arial"/>
                <w:i/>
                <w:iCs/>
              </w:rPr>
              <w:t xml:space="preserve">x &lt; c </w:t>
            </w:r>
            <w:r w:rsidR="006C64A4" w:rsidRPr="006F06A3">
              <w:rPr>
                <w:rFonts w:asciiTheme="minorHAnsi" w:hAnsiTheme="minorHAnsi" w:cs="Arial"/>
              </w:rPr>
              <w:t>which represents a condition or constraint in a real-world or mathematical problem.</w:t>
            </w:r>
          </w:p>
          <w:p w14:paraId="4C9E5656" w14:textId="77777777"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7.EE.A.2</w:t>
            </w:r>
            <w:r w:rsidR="006C64A4" w:rsidRPr="006F06A3">
              <w:rPr>
                <w:rFonts w:asciiTheme="minorHAnsi" w:hAnsiTheme="minorHAnsi"/>
                <w:b/>
              </w:rPr>
              <w:t xml:space="preserve"> </w:t>
            </w:r>
            <w:r w:rsidR="006C64A4" w:rsidRPr="006F06A3">
              <w:rPr>
                <w:rFonts w:asciiTheme="minorHAnsi" w:hAnsiTheme="minorHAnsi" w:cs="Arial"/>
              </w:rPr>
              <w:t xml:space="preserve">Understand that rewriting an expression in different forms in a contextual problem can provide multiple ways of interpreting the problem and how the quantities in it are related. </w:t>
            </w:r>
            <w:r w:rsidR="006C64A4" w:rsidRPr="006F06A3">
              <w:rPr>
                <w:rFonts w:asciiTheme="minorHAnsi" w:hAnsiTheme="minorHAnsi" w:cs="Arial"/>
                <w:i/>
                <w:iCs/>
              </w:rPr>
              <w:t xml:space="preserve">For example, shoes are on sale at a 25% discount. </w:t>
            </w:r>
            <w:proofErr w:type="spellStart"/>
            <w:r w:rsidR="006C64A4" w:rsidRPr="006F06A3">
              <w:rPr>
                <w:rFonts w:asciiTheme="minorHAnsi" w:hAnsiTheme="minorHAnsi" w:cs="Arial"/>
                <w:i/>
                <w:iCs/>
              </w:rPr>
              <w:t>Howis</w:t>
            </w:r>
            <w:proofErr w:type="spellEnd"/>
            <w:r w:rsidR="006C64A4" w:rsidRPr="006F06A3">
              <w:rPr>
                <w:rFonts w:asciiTheme="minorHAnsi" w:hAnsiTheme="minorHAnsi" w:cs="Arial"/>
                <w:i/>
                <w:iCs/>
              </w:rPr>
              <w:t xml:space="preserve"> the discounted price </w:t>
            </w:r>
            <w:r w:rsidR="006C64A4" w:rsidRPr="006F06A3">
              <w:rPr>
                <w:rFonts w:asciiTheme="minorHAnsi" w:hAnsiTheme="minorHAnsi" w:cs="Arial"/>
              </w:rPr>
              <w:t xml:space="preserve">P </w:t>
            </w:r>
            <w:r w:rsidR="006C64A4" w:rsidRPr="006F06A3">
              <w:rPr>
                <w:rFonts w:asciiTheme="minorHAnsi" w:hAnsiTheme="minorHAnsi" w:cs="Arial"/>
                <w:i/>
                <w:iCs/>
              </w:rPr>
              <w:t xml:space="preserve">related to the original cost </w:t>
            </w:r>
            <w:r w:rsidR="006C64A4" w:rsidRPr="006F06A3">
              <w:rPr>
                <w:rFonts w:asciiTheme="minorHAnsi" w:hAnsiTheme="minorHAnsi" w:cs="Arial"/>
              </w:rPr>
              <w:t xml:space="preserve">C </w:t>
            </w:r>
            <w:r w:rsidR="006C64A4" w:rsidRPr="006F06A3">
              <w:rPr>
                <w:rFonts w:asciiTheme="minorHAnsi" w:hAnsiTheme="minorHAnsi" w:cs="Arial"/>
                <w:i/>
                <w:iCs/>
              </w:rPr>
              <w:t xml:space="preserve">of the shoes? </w:t>
            </w:r>
            <w:r w:rsidR="006C64A4" w:rsidRPr="006F06A3">
              <w:rPr>
                <w:rFonts w:asciiTheme="minorHAnsi" w:hAnsiTheme="minorHAnsi" w:cs="Arial"/>
              </w:rPr>
              <w:t xml:space="preserve">C - .25C = </w:t>
            </w:r>
            <w:proofErr w:type="spellStart"/>
            <w:r w:rsidR="006C64A4" w:rsidRPr="006F06A3">
              <w:rPr>
                <w:rFonts w:asciiTheme="minorHAnsi" w:hAnsiTheme="minorHAnsi" w:cs="Arial"/>
              </w:rPr>
              <w:t>P</w:t>
            </w:r>
            <w:r w:rsidR="006C64A4" w:rsidRPr="006F06A3">
              <w:rPr>
                <w:rFonts w:asciiTheme="minorHAnsi" w:hAnsiTheme="minorHAnsi" w:cs="Arial"/>
                <w:i/>
                <w:iCs/>
              </w:rPr>
              <w:t>.In</w:t>
            </w:r>
            <w:proofErr w:type="spellEnd"/>
            <w:r w:rsidR="006C64A4" w:rsidRPr="006F06A3">
              <w:rPr>
                <w:rFonts w:asciiTheme="minorHAnsi" w:hAnsiTheme="minorHAnsi" w:cs="Arial"/>
                <w:i/>
                <w:iCs/>
              </w:rPr>
              <w:t xml:space="preserve"> other words, </w:t>
            </w:r>
            <w:r w:rsidR="006C64A4" w:rsidRPr="006F06A3">
              <w:rPr>
                <w:rFonts w:asciiTheme="minorHAnsi" w:hAnsiTheme="minorHAnsi" w:cs="Arial"/>
              </w:rPr>
              <w:t xml:space="preserve">P </w:t>
            </w:r>
            <w:r w:rsidR="006C64A4" w:rsidRPr="006F06A3">
              <w:rPr>
                <w:rFonts w:asciiTheme="minorHAnsi" w:hAnsiTheme="minorHAnsi" w:cs="Arial"/>
                <w:i/>
                <w:iCs/>
              </w:rPr>
              <w:t xml:space="preserve">is 75% of the original cost for </w:t>
            </w:r>
            <w:r w:rsidR="006C64A4" w:rsidRPr="006F06A3">
              <w:rPr>
                <w:rFonts w:asciiTheme="minorHAnsi" w:hAnsiTheme="minorHAnsi" w:cs="Arial"/>
              </w:rPr>
              <w:t xml:space="preserve">C - .25C </w:t>
            </w:r>
            <w:r w:rsidR="006C64A4" w:rsidRPr="006F06A3">
              <w:rPr>
                <w:rFonts w:asciiTheme="minorHAnsi" w:hAnsiTheme="minorHAnsi" w:cs="Arial"/>
                <w:i/>
                <w:iCs/>
              </w:rPr>
              <w:t xml:space="preserve">can be written as </w:t>
            </w:r>
            <w:r w:rsidR="006C64A4" w:rsidRPr="006F06A3">
              <w:rPr>
                <w:rFonts w:asciiTheme="minorHAnsi" w:hAnsiTheme="minorHAnsi" w:cs="Arial"/>
              </w:rPr>
              <w:t>.75C</w:t>
            </w:r>
          </w:p>
          <w:p w14:paraId="716301E6" w14:textId="77777777" w:rsidR="00E27CDE" w:rsidRPr="006F06A3" w:rsidRDefault="00E27CDE" w:rsidP="006C64A4">
            <w:pPr>
              <w:autoSpaceDE w:val="0"/>
              <w:autoSpaceDN w:val="0"/>
              <w:adjustRightInd w:val="0"/>
              <w:spacing w:after="0" w:line="240" w:lineRule="auto"/>
              <w:rPr>
                <w:rFonts w:asciiTheme="minorHAnsi" w:hAnsiTheme="minorHAnsi"/>
                <w:b/>
              </w:rPr>
            </w:pPr>
            <w:r w:rsidRPr="006F06A3">
              <w:rPr>
                <w:rFonts w:asciiTheme="minorHAnsi" w:hAnsiTheme="minorHAnsi"/>
                <w:b/>
              </w:rPr>
              <w:t>7.G.B.5</w:t>
            </w:r>
            <w:r w:rsidR="006C64A4" w:rsidRPr="006F06A3">
              <w:rPr>
                <w:rFonts w:asciiTheme="minorHAnsi" w:hAnsiTheme="minorHAnsi"/>
                <w:b/>
              </w:rPr>
              <w:t xml:space="preserve"> </w:t>
            </w:r>
            <w:r w:rsidR="006C64A4" w:rsidRPr="006F06A3">
              <w:rPr>
                <w:rFonts w:asciiTheme="minorHAnsi" w:hAnsiTheme="minorHAnsi" w:cs="Arial"/>
              </w:rPr>
              <w:t>Solve real-world and mathematical problems involving area, volume, and surface area of two- and three-dimensional objects composed of triangles, quadrilaterals, polygons, cubes, and right prisms</w:t>
            </w:r>
          </w:p>
          <w:p w14:paraId="7E4CBA87" w14:textId="77777777" w:rsidR="00D83922" w:rsidRPr="006F06A3" w:rsidRDefault="00E27CDE" w:rsidP="006F06A3">
            <w:pPr>
              <w:autoSpaceDE w:val="0"/>
              <w:autoSpaceDN w:val="0"/>
              <w:adjustRightInd w:val="0"/>
              <w:spacing w:after="0" w:line="240" w:lineRule="auto"/>
              <w:rPr>
                <w:rFonts w:asciiTheme="minorHAnsi" w:hAnsiTheme="minorHAnsi"/>
                <w:b/>
              </w:rPr>
            </w:pPr>
            <w:r w:rsidRPr="006F06A3">
              <w:rPr>
                <w:rFonts w:asciiTheme="minorHAnsi" w:hAnsiTheme="minorHAnsi"/>
                <w:b/>
              </w:rPr>
              <w:t xml:space="preserve">8.G.C.7 </w:t>
            </w:r>
            <w:r w:rsidR="006F06A3" w:rsidRPr="006F06A3">
              <w:rPr>
                <w:rFonts w:asciiTheme="minorHAnsi" w:hAnsiTheme="minorHAnsi" w:cs="Arial"/>
              </w:rPr>
              <w:t>Know and understand the formulas for the volumes of cones, cylinders, and spheres, and use them to solve real-world and mathematical problems.</w:t>
            </w:r>
          </w:p>
          <w:p w14:paraId="609CD57C" w14:textId="77777777" w:rsidR="00944C7C" w:rsidRDefault="00944C7C" w:rsidP="004161B5">
            <w:pPr>
              <w:spacing w:after="0" w:line="240" w:lineRule="auto"/>
            </w:pPr>
          </w:p>
          <w:p w14:paraId="7BB6ED68" w14:textId="77777777" w:rsidR="00944C7C" w:rsidRDefault="00944C7C" w:rsidP="004161B5">
            <w:pPr>
              <w:spacing w:after="0" w:line="240" w:lineRule="auto"/>
            </w:pPr>
          </w:p>
          <w:p w14:paraId="33BE962F" w14:textId="77777777" w:rsidR="00944C7C" w:rsidRPr="004161B5" w:rsidRDefault="00944C7C" w:rsidP="004161B5">
            <w:pPr>
              <w:spacing w:after="0" w:line="240" w:lineRule="auto"/>
            </w:pPr>
          </w:p>
        </w:tc>
      </w:tr>
      <w:tr w:rsidR="00963F08" w:rsidRPr="004161B5" w14:paraId="1C748246" w14:textId="77777777" w:rsidTr="00816DCC">
        <w:tc>
          <w:tcPr>
            <w:tcW w:w="3780" w:type="dxa"/>
            <w:shd w:val="clear" w:color="auto" w:fill="BFBFBF"/>
            <w:vAlign w:val="center"/>
          </w:tcPr>
          <w:p w14:paraId="22B512E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14:paraId="17A3D369"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14:paraId="02F2174C"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578E76E1" w14:textId="77777777" w:rsidTr="00816DCC">
        <w:tc>
          <w:tcPr>
            <w:tcW w:w="10908" w:type="dxa"/>
            <w:gridSpan w:val="2"/>
          </w:tcPr>
          <w:p w14:paraId="3CB66BBC" w14:textId="77777777" w:rsidR="00963F08" w:rsidRPr="004161B5" w:rsidRDefault="00963F08" w:rsidP="004161B5">
            <w:pPr>
              <w:spacing w:after="0" w:line="240" w:lineRule="auto"/>
              <w:jc w:val="center"/>
            </w:pPr>
          </w:p>
          <w:p w14:paraId="3D4FCD89" w14:textId="77777777" w:rsidR="00963F08" w:rsidRDefault="002C575A" w:rsidP="004161B5">
            <w:pPr>
              <w:spacing w:after="0" w:line="240" w:lineRule="auto"/>
            </w:pPr>
            <w:r w:rsidRPr="002C575A">
              <w:t>I can find the volume of a sphere, hemisphere, cylinder, or cone relative to one of the other solids</w:t>
            </w:r>
            <w:r w:rsidR="00D83922" w:rsidRPr="002C575A">
              <w:t xml:space="preserve">.  </w:t>
            </w:r>
          </w:p>
          <w:p w14:paraId="398CCA20" w14:textId="77777777" w:rsidR="002C575A" w:rsidRDefault="002C575A" w:rsidP="004161B5">
            <w:pPr>
              <w:spacing w:after="0" w:line="240" w:lineRule="auto"/>
            </w:pPr>
            <w:r>
              <w:t xml:space="preserve">I can use fractions to represent volumes of solids. </w:t>
            </w:r>
          </w:p>
          <w:p w14:paraId="693300CB" w14:textId="77777777" w:rsidR="00944C7C" w:rsidRDefault="00944C7C" w:rsidP="004161B5">
            <w:pPr>
              <w:spacing w:after="0" w:line="240" w:lineRule="auto"/>
            </w:pPr>
          </w:p>
          <w:p w14:paraId="64B25D69" w14:textId="77777777" w:rsidR="00944C7C" w:rsidRDefault="00944C7C" w:rsidP="004161B5">
            <w:pPr>
              <w:spacing w:after="0" w:line="240" w:lineRule="auto"/>
            </w:pPr>
          </w:p>
          <w:p w14:paraId="29B6740A" w14:textId="77777777" w:rsidR="00963F08" w:rsidRPr="004161B5" w:rsidRDefault="00963F08" w:rsidP="004161B5">
            <w:pPr>
              <w:spacing w:after="0" w:line="240" w:lineRule="auto"/>
            </w:pPr>
          </w:p>
        </w:tc>
      </w:tr>
      <w:tr w:rsidR="00816DCC" w:rsidRPr="004161B5" w14:paraId="6C7A6502" w14:textId="77777777" w:rsidTr="00816DCC">
        <w:tc>
          <w:tcPr>
            <w:tcW w:w="3780" w:type="dxa"/>
            <w:shd w:val="clear" w:color="auto" w:fill="BFBFBF"/>
            <w:vAlign w:val="center"/>
          </w:tcPr>
          <w:p w14:paraId="0F736803" w14:textId="77777777"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14:paraId="5969FF80"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27BA51F" w14:textId="77777777" w:rsidR="00816DCC" w:rsidRPr="000408E9" w:rsidRDefault="00816DCC" w:rsidP="00816DCC">
            <w:pPr>
              <w:spacing w:after="0" w:line="240" w:lineRule="auto"/>
              <w:rPr>
                <w:sz w:val="20"/>
                <w:szCs w:val="20"/>
              </w:rPr>
            </w:pPr>
          </w:p>
        </w:tc>
      </w:tr>
      <w:tr w:rsidR="00816DCC" w:rsidRPr="004161B5" w14:paraId="6B4FF2BB" w14:textId="77777777" w:rsidTr="00816DCC">
        <w:tc>
          <w:tcPr>
            <w:tcW w:w="10908" w:type="dxa"/>
            <w:gridSpan w:val="2"/>
          </w:tcPr>
          <w:p w14:paraId="2E81FA42" w14:textId="77777777" w:rsidR="00D83922" w:rsidRPr="00E43268" w:rsidRDefault="00D83922" w:rsidP="00D83922">
            <w:pPr>
              <w:rPr>
                <w:b/>
                <w:i/>
                <w:color w:val="0000CC"/>
              </w:rPr>
            </w:pPr>
            <w:r w:rsidRPr="00E43268">
              <w:rPr>
                <w:b/>
                <w:u w:val="single"/>
              </w:rPr>
              <w:t>Activities &amp; Materials</w:t>
            </w:r>
            <w:r w:rsidRPr="00E43268">
              <w:t xml:space="preserve"> </w:t>
            </w:r>
          </w:p>
          <w:p w14:paraId="4B6A8B9F" w14:textId="77777777" w:rsidR="005C57B6" w:rsidRDefault="005C57B6" w:rsidP="00D83922">
            <w:pPr>
              <w:ind w:left="360"/>
            </w:pPr>
            <w:r>
              <w:t xml:space="preserve">Set of Power Solids; Fractions with Power Solids worksheet; pencils; paper; pitcher of water; container to dump water in; paper towels </w:t>
            </w:r>
          </w:p>
          <w:p w14:paraId="517B1DD7" w14:textId="77777777" w:rsidR="00D83922" w:rsidRPr="005C57B6" w:rsidRDefault="00D83922" w:rsidP="00D83922">
            <w:pPr>
              <w:autoSpaceDE w:val="0"/>
              <w:autoSpaceDN w:val="0"/>
              <w:adjustRightInd w:val="0"/>
              <w:rPr>
                <w:bCs/>
                <w:color w:val="000000"/>
              </w:rPr>
            </w:pPr>
            <w:r w:rsidRPr="00E43268">
              <w:rPr>
                <w:b/>
                <w:bCs/>
                <w:color w:val="000000"/>
              </w:rPr>
              <w:t>What if the technology is not working?</w:t>
            </w:r>
            <w:r w:rsidR="005C57B6">
              <w:rPr>
                <w:b/>
                <w:bCs/>
                <w:color w:val="000000"/>
              </w:rPr>
              <w:t xml:space="preserve"> </w:t>
            </w:r>
            <w:r w:rsidR="005C2ABD">
              <w:rPr>
                <w:b/>
                <w:bCs/>
                <w:color w:val="000000"/>
              </w:rPr>
              <w:t xml:space="preserve"> </w:t>
            </w:r>
            <w:r w:rsidR="005C2ABD" w:rsidRPr="005C2ABD">
              <w:rPr>
                <w:bCs/>
                <w:color w:val="000000"/>
              </w:rPr>
              <w:t>Little technology is needed for this activity</w:t>
            </w:r>
          </w:p>
          <w:p w14:paraId="7B349B17" w14:textId="77777777" w:rsidR="00816DCC" w:rsidRPr="005C2ABD" w:rsidRDefault="00D83922" w:rsidP="00D83922">
            <w:r w:rsidRPr="00E43268">
              <w:rPr>
                <w:b/>
              </w:rPr>
              <w:t>Routine for distributing material</w:t>
            </w:r>
            <w:r>
              <w:rPr>
                <w:b/>
              </w:rPr>
              <w:t>s</w:t>
            </w:r>
            <w:r w:rsidR="005C2ABD">
              <w:rPr>
                <w:b/>
              </w:rPr>
              <w:t xml:space="preserve">  </w:t>
            </w:r>
            <w:r w:rsidR="005C2ABD" w:rsidRPr="005C2ABD">
              <w:t>Pass out</w:t>
            </w:r>
          </w:p>
          <w:p w14:paraId="2C2EC754" w14:textId="77777777" w:rsidR="00944C7C" w:rsidRDefault="00944C7C" w:rsidP="00D83922">
            <w:pPr>
              <w:rPr>
                <w:b/>
              </w:rPr>
            </w:pPr>
          </w:p>
          <w:p w14:paraId="19A1B2AA" w14:textId="77777777" w:rsidR="00944C7C" w:rsidRPr="00D83922" w:rsidRDefault="00944C7C" w:rsidP="00D83922">
            <w:pPr>
              <w:rPr>
                <w:b/>
              </w:rPr>
            </w:pPr>
          </w:p>
        </w:tc>
      </w:tr>
      <w:tr w:rsidR="00816DCC" w:rsidRPr="004161B5" w14:paraId="3FC12A22" w14:textId="77777777" w:rsidTr="00816DCC">
        <w:tc>
          <w:tcPr>
            <w:tcW w:w="3780" w:type="dxa"/>
            <w:shd w:val="clear" w:color="auto" w:fill="BFBFBF"/>
            <w:vAlign w:val="center"/>
          </w:tcPr>
          <w:p w14:paraId="751FDB01"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14:paraId="6221A4EE"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5EFB67D0" w14:textId="77777777" w:rsidTr="00944C7C">
        <w:trPr>
          <w:trHeight w:val="2843"/>
        </w:trPr>
        <w:tc>
          <w:tcPr>
            <w:tcW w:w="10908" w:type="dxa"/>
            <w:gridSpan w:val="2"/>
          </w:tcPr>
          <w:p w14:paraId="707A34DD" w14:textId="77777777" w:rsidR="005B32B1" w:rsidRPr="00E43268" w:rsidRDefault="00FB14EB" w:rsidP="005B32B1">
            <w:pPr>
              <w:rPr>
                <w:b/>
                <w:i/>
                <w:color w:val="0000CC"/>
              </w:rPr>
            </w:pPr>
            <w:r w:rsidRPr="00E43268">
              <w:rPr>
                <w:b/>
                <w:bCs/>
                <w:color w:val="000000"/>
              </w:rPr>
              <w:t xml:space="preserve">Modifications/Plans for Diverse Learners </w:t>
            </w:r>
          </w:p>
          <w:p w14:paraId="1B4AEC50" w14:textId="77777777" w:rsidR="00FB14EB" w:rsidRPr="00E43268" w:rsidRDefault="00FB14EB" w:rsidP="00D83922">
            <w:pPr>
              <w:spacing w:after="0"/>
              <w:ind w:left="1080"/>
              <w:rPr>
                <w:b/>
                <w:u w:val="single"/>
              </w:rPr>
            </w:pPr>
            <w:r w:rsidRPr="00E43268">
              <w:rPr>
                <w:b/>
                <w:u w:val="single"/>
              </w:rPr>
              <w:t>Differentiation</w:t>
            </w:r>
          </w:p>
          <w:p w14:paraId="24586D70" w14:textId="77777777" w:rsidR="005C2ABD" w:rsidRPr="005C2ABD" w:rsidRDefault="00FB14EB" w:rsidP="00D83922">
            <w:pPr>
              <w:spacing w:after="0"/>
              <w:ind w:left="1080"/>
            </w:pPr>
            <w:r w:rsidRPr="00E43268">
              <w:rPr>
                <w:b/>
              </w:rPr>
              <w:t>----- Content</w:t>
            </w:r>
            <w:r w:rsidR="005C2ABD">
              <w:rPr>
                <w:b/>
              </w:rPr>
              <w:t xml:space="preserve"> </w:t>
            </w:r>
            <w:r w:rsidR="005C2ABD" w:rsidRPr="005C2ABD">
              <w:t xml:space="preserve">Some students may find it easier to work with cubes, prisms, and pyramids rather than the round solids. </w:t>
            </w:r>
          </w:p>
          <w:p w14:paraId="6F6B3A40" w14:textId="77777777" w:rsidR="005C2ABD" w:rsidRDefault="00FB14EB" w:rsidP="00D83922">
            <w:pPr>
              <w:spacing w:after="0"/>
              <w:ind w:left="1080"/>
              <w:rPr>
                <w:b/>
              </w:rPr>
            </w:pPr>
            <w:r w:rsidRPr="00E43268">
              <w:rPr>
                <w:b/>
              </w:rPr>
              <w:t>----- Process</w:t>
            </w:r>
            <w:r w:rsidR="005C2ABD">
              <w:rPr>
                <w:b/>
              </w:rPr>
              <w:t xml:space="preserve"> </w:t>
            </w:r>
            <w:r w:rsidR="005C2ABD" w:rsidRPr="005C2ABD">
              <w:t>Most students will calculate relative volumes by pouring water from one to another.  Others may work with volume formulas.</w:t>
            </w:r>
            <w:r w:rsidR="005C2ABD">
              <w:rPr>
                <w:b/>
              </w:rPr>
              <w:t xml:space="preserve"> </w:t>
            </w:r>
          </w:p>
          <w:p w14:paraId="7FA69DE9" w14:textId="77777777" w:rsidR="005C2ABD" w:rsidRDefault="00FB14EB" w:rsidP="00D83922">
            <w:pPr>
              <w:spacing w:after="0"/>
              <w:ind w:left="1080"/>
              <w:rPr>
                <w:b/>
              </w:rPr>
            </w:pPr>
            <w:r w:rsidRPr="00E43268">
              <w:rPr>
                <w:b/>
              </w:rPr>
              <w:t>-----Product</w:t>
            </w:r>
            <w:r w:rsidR="005C2ABD" w:rsidRPr="005C2ABD">
              <w:t xml:space="preserve"> </w:t>
            </w:r>
            <w:r w:rsidR="00674E22">
              <w:t xml:space="preserve">Note that many different forms of answers are acceptable.  For example, an explanation for question number 5 might involve formulas, pictures, or words.  Any of these could provide a complete, correct explanation.  </w:t>
            </w:r>
            <w:r w:rsidR="005C2ABD">
              <w:rPr>
                <w:b/>
              </w:rPr>
              <w:t xml:space="preserve"> </w:t>
            </w:r>
          </w:p>
          <w:p w14:paraId="3604ECCE" w14:textId="77777777" w:rsidR="00FB14EB" w:rsidRPr="00E43268" w:rsidRDefault="00FB14EB" w:rsidP="00D83922">
            <w:pPr>
              <w:spacing w:after="0"/>
              <w:ind w:left="1080"/>
              <w:rPr>
                <w:b/>
              </w:rPr>
            </w:pPr>
            <w:r w:rsidRPr="00E43268">
              <w:rPr>
                <w:b/>
              </w:rPr>
              <w:t xml:space="preserve"> ----- Flexible Grouping</w:t>
            </w:r>
          </w:p>
          <w:p w14:paraId="75FD69BC" w14:textId="77777777" w:rsidR="00FB14EB" w:rsidRPr="00E43268" w:rsidRDefault="00FB14EB" w:rsidP="00D83922">
            <w:pPr>
              <w:spacing w:after="0"/>
              <w:ind w:left="1080"/>
              <w:rPr>
                <w:b/>
              </w:rPr>
            </w:pPr>
            <w:r w:rsidRPr="00E43268">
              <w:rPr>
                <w:b/>
              </w:rPr>
              <w:t>----- Learning Centers ____ Other __________________________________________</w:t>
            </w:r>
          </w:p>
          <w:p w14:paraId="15CE3567" w14:textId="77777777" w:rsidR="00FB14EB" w:rsidRPr="00E43268" w:rsidRDefault="00FB14EB" w:rsidP="00D83922">
            <w:pPr>
              <w:spacing w:after="0"/>
              <w:rPr>
                <w:b/>
                <w:u w:val="single"/>
              </w:rPr>
            </w:pPr>
          </w:p>
          <w:p w14:paraId="22E37DAC" w14:textId="77777777" w:rsidR="00FB14EB" w:rsidRPr="00E43268" w:rsidRDefault="00FB14EB" w:rsidP="00D83922">
            <w:pPr>
              <w:spacing w:after="0"/>
              <w:ind w:left="1080"/>
              <w:rPr>
                <w:b/>
                <w:u w:val="single"/>
              </w:rPr>
            </w:pPr>
            <w:r w:rsidRPr="00E43268">
              <w:rPr>
                <w:b/>
                <w:u w:val="single"/>
              </w:rPr>
              <w:t>Accommodations</w:t>
            </w:r>
          </w:p>
          <w:p w14:paraId="0C58ED61" w14:textId="77777777" w:rsidR="00FB14EB" w:rsidRPr="00E43268" w:rsidRDefault="00FB14EB" w:rsidP="00D83922">
            <w:pPr>
              <w:spacing w:after="0"/>
              <w:ind w:left="1080"/>
              <w:rPr>
                <w:b/>
              </w:rPr>
            </w:pPr>
            <w:r w:rsidRPr="00E43268">
              <w:rPr>
                <w:b/>
              </w:rPr>
              <w:t xml:space="preserve">___ Preferential Seating ___ Extended Time ___ Small Group ___ Peer Tutoring </w:t>
            </w:r>
          </w:p>
          <w:p w14:paraId="4A975710" w14:textId="77777777" w:rsidR="00FB14EB" w:rsidRPr="00E43268" w:rsidRDefault="00FB14EB" w:rsidP="00D83922">
            <w:pPr>
              <w:spacing w:after="0"/>
              <w:ind w:left="1080"/>
              <w:rPr>
                <w:b/>
              </w:rPr>
            </w:pPr>
            <w:r w:rsidRPr="00E43268">
              <w:rPr>
                <w:b/>
              </w:rPr>
              <w:t xml:space="preserve">___ Modified Assignments ___ Other </w:t>
            </w:r>
          </w:p>
          <w:p w14:paraId="2AF3DCD3" w14:textId="77777777" w:rsidR="005C2ABD" w:rsidRDefault="005C2ABD" w:rsidP="00D83922">
            <w:pPr>
              <w:spacing w:after="0"/>
              <w:ind w:left="1080"/>
              <w:rPr>
                <w:b/>
                <w:u w:val="single"/>
              </w:rPr>
            </w:pPr>
          </w:p>
          <w:p w14:paraId="686B6696" w14:textId="77777777" w:rsidR="00FB14EB" w:rsidRPr="005C2ABD" w:rsidRDefault="00FB14EB" w:rsidP="00D83922">
            <w:pPr>
              <w:spacing w:after="0"/>
              <w:ind w:left="1080"/>
            </w:pPr>
            <w:r w:rsidRPr="00E43268">
              <w:rPr>
                <w:b/>
                <w:u w:val="single"/>
              </w:rPr>
              <w:t>Early Finishers:</w:t>
            </w:r>
            <w:r w:rsidR="005C2ABD">
              <w:rPr>
                <w:b/>
                <w:u w:val="single"/>
              </w:rPr>
              <w:t xml:space="preserve">  </w:t>
            </w:r>
            <w:r w:rsidR="005C2ABD">
              <w:t xml:space="preserve">Early finishers should be asked to consider why the cone and hemisphere have such similar volumes.  Would this relationship hold if the cone had a different height?  Would the relationship hold if the base of the cone had a different radius?  What is it about the radius (common to each solid) and the height of the cone which make its volume so close that that of the hemisphere?  </w:t>
            </w:r>
          </w:p>
          <w:p w14:paraId="7B4B83D2" w14:textId="77777777" w:rsidR="00816DCC" w:rsidRDefault="00816DCC" w:rsidP="00D83922">
            <w:pPr>
              <w:spacing w:after="0" w:line="240" w:lineRule="auto"/>
            </w:pPr>
          </w:p>
          <w:p w14:paraId="1B0D0EBF" w14:textId="77777777" w:rsidR="00816DCC" w:rsidRPr="004161B5" w:rsidRDefault="00816DCC" w:rsidP="00D83922">
            <w:pPr>
              <w:spacing w:after="0" w:line="240" w:lineRule="auto"/>
            </w:pPr>
          </w:p>
        </w:tc>
      </w:tr>
    </w:tbl>
    <w:p w14:paraId="6DCA79C4"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81CEED4" w14:textId="77777777" w:rsidTr="000110B3">
        <w:trPr>
          <w:cantSplit/>
          <w:trHeight w:val="1767"/>
        </w:trPr>
        <w:tc>
          <w:tcPr>
            <w:tcW w:w="3886" w:type="dxa"/>
            <w:shd w:val="clear" w:color="auto" w:fill="BFBFBF"/>
            <w:vAlign w:val="center"/>
          </w:tcPr>
          <w:p w14:paraId="0BAE40ED"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14:paraId="36FD8D27"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79315CFA" w14:textId="77777777" w:rsidTr="000110B3">
        <w:trPr>
          <w:cantSplit/>
          <w:trHeight w:val="2267"/>
        </w:trPr>
        <w:tc>
          <w:tcPr>
            <w:tcW w:w="10790" w:type="dxa"/>
            <w:gridSpan w:val="2"/>
          </w:tcPr>
          <w:p w14:paraId="490316CD" w14:textId="77777777" w:rsidR="00816DCC" w:rsidRDefault="00816DCC" w:rsidP="00D83922">
            <w:pPr>
              <w:spacing w:after="0" w:line="240" w:lineRule="auto"/>
            </w:pPr>
          </w:p>
          <w:p w14:paraId="168EA3DF" w14:textId="77777777" w:rsidR="00816DCC" w:rsidRPr="005C2ABD" w:rsidRDefault="005C2ABD" w:rsidP="005C2ABD">
            <w:pPr>
              <w:spacing w:after="0" w:line="240" w:lineRule="auto"/>
            </w:pPr>
            <w:r>
              <w:t>Show the class a food can (soup, green beans, whatever) and ask them to name its shape.  Ask them to consider a canning factory.  The food has to be prepared in another container</w:t>
            </w:r>
            <w:r w:rsidR="00A56579">
              <w:t xml:space="preserve"> before being put into the can.  If the factory has to fill 4000 cans a day, they have to know the volume of the cans and know the volume of the preparation container(s), which has a different shape.  The preparation container(s) needs to hold at least 4000 times as much as the can. </w:t>
            </w:r>
          </w:p>
        </w:tc>
      </w:tr>
      <w:tr w:rsidR="00816DCC" w:rsidRPr="004161B5" w14:paraId="5AC9A322" w14:textId="77777777" w:rsidTr="000110B3">
        <w:trPr>
          <w:cantSplit/>
          <w:trHeight w:val="1008"/>
        </w:trPr>
        <w:tc>
          <w:tcPr>
            <w:tcW w:w="3886" w:type="dxa"/>
            <w:shd w:val="clear" w:color="auto" w:fill="BFBFBF"/>
            <w:vAlign w:val="center"/>
          </w:tcPr>
          <w:p w14:paraId="75C8E125"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14:paraId="3672523C"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5763A75C" w14:textId="77777777" w:rsidTr="000110B3">
        <w:trPr>
          <w:cantSplit/>
          <w:trHeight w:val="1380"/>
        </w:trPr>
        <w:tc>
          <w:tcPr>
            <w:tcW w:w="10790" w:type="dxa"/>
            <w:gridSpan w:val="2"/>
          </w:tcPr>
          <w:p w14:paraId="0484394E" w14:textId="77777777"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p>
          <w:p w14:paraId="5F9712AA" w14:textId="77777777" w:rsidR="00746BE6" w:rsidRPr="00E43268" w:rsidRDefault="00A56579" w:rsidP="00746BE6">
            <w:pPr>
              <w:autoSpaceDE w:val="0"/>
              <w:autoSpaceDN w:val="0"/>
              <w:adjustRightInd w:val="0"/>
              <w:ind w:firstLine="360"/>
              <w:rPr>
                <w:bCs/>
                <w:iCs/>
                <w:color w:val="000000"/>
              </w:rPr>
            </w:pPr>
            <w:r>
              <w:rPr>
                <w:bCs/>
                <w:iCs/>
                <w:color w:val="000000"/>
              </w:rPr>
              <w:t xml:space="preserve">We have talked about volumes of three dimensional solids.  We know that we can find formulas for these solids, but today we are just going to find how the volume of one solid relates to the others.  We are going to use round things (display them as you name them) a sphere, a hemisphere, a cone, and a cylinder.  Because these are round, each of them has a radius.  For the cone we measure the radius of the circle at the base.  What do you notice the radii of each of these solids </w:t>
            </w:r>
            <w:proofErr w:type="gramStart"/>
            <w:r>
              <w:rPr>
                <w:bCs/>
                <w:iCs/>
                <w:color w:val="000000"/>
              </w:rPr>
              <w:t xml:space="preserve">( </w:t>
            </w:r>
            <w:r w:rsidRPr="00A56579">
              <w:rPr>
                <w:bCs/>
                <w:i/>
                <w:iCs/>
                <w:color w:val="000000"/>
              </w:rPr>
              <w:t>they</w:t>
            </w:r>
            <w:proofErr w:type="gramEnd"/>
            <w:r w:rsidRPr="00A56579">
              <w:rPr>
                <w:bCs/>
                <w:i/>
                <w:iCs/>
                <w:color w:val="000000"/>
              </w:rPr>
              <w:t xml:space="preserve"> are all the same</w:t>
            </w:r>
            <w:r>
              <w:rPr>
                <w:bCs/>
                <w:iCs/>
                <w:color w:val="000000"/>
              </w:rPr>
              <w:t xml:space="preserve"> ). </w:t>
            </w:r>
          </w:p>
          <w:p w14:paraId="41B3FFD7" w14:textId="77777777" w:rsidR="00944C7C" w:rsidRPr="00E43268" w:rsidRDefault="00746BE6" w:rsidP="00944C7C">
            <w:pPr>
              <w:rPr>
                <w:b/>
                <w:i/>
                <w:color w:val="0000CC"/>
              </w:rPr>
            </w:pPr>
            <w:r w:rsidRPr="00E43268">
              <w:rPr>
                <w:b/>
                <w:u w:val="single"/>
              </w:rPr>
              <w:t xml:space="preserve">Motivating Students </w:t>
            </w:r>
          </w:p>
          <w:p w14:paraId="316AAD27" w14:textId="77777777" w:rsidR="00746BE6" w:rsidRPr="00E43268" w:rsidRDefault="00746BE6" w:rsidP="00746BE6">
            <w:pPr>
              <w:ind w:firstLine="360"/>
            </w:pPr>
            <w:r w:rsidRPr="00E43268">
              <w:t>_</w:t>
            </w:r>
            <w:r w:rsidR="00A56579">
              <w:t>x</w:t>
            </w:r>
            <w:r w:rsidRPr="00E43268">
              <w:t>_ Verbal Reinforcement  _</w:t>
            </w:r>
            <w:r w:rsidR="00A56579">
              <w:t>x</w:t>
            </w:r>
            <w:r w:rsidRPr="00E43268">
              <w:t xml:space="preserve">_ Relate to Real World  </w:t>
            </w:r>
          </w:p>
          <w:p w14:paraId="64818709" w14:textId="77777777" w:rsidR="00944C7C" w:rsidRPr="00E43268" w:rsidRDefault="00746BE6" w:rsidP="00944C7C">
            <w:pPr>
              <w:rPr>
                <w:b/>
                <w:i/>
                <w:color w:val="0000CC"/>
              </w:rPr>
            </w:pPr>
            <w:r w:rsidRPr="00E43268">
              <w:rPr>
                <w:b/>
                <w:u w:val="single"/>
              </w:rPr>
              <w:t xml:space="preserve">Presenting Instructional Content </w:t>
            </w:r>
          </w:p>
          <w:p w14:paraId="58264440" w14:textId="77777777" w:rsidR="002E4A52" w:rsidRPr="00E43268" w:rsidRDefault="00746BE6" w:rsidP="002E4A52">
            <w:pPr>
              <w:ind w:left="360"/>
            </w:pPr>
            <w:r w:rsidRPr="00E43268">
              <w:t>_</w:t>
            </w:r>
            <w:r w:rsidR="002E4A52">
              <w:t>x</w:t>
            </w:r>
            <w:r w:rsidRPr="00E43268">
              <w:t>_ Hands-On _</w:t>
            </w:r>
            <w:r w:rsidR="002E4A52">
              <w:t>x</w:t>
            </w:r>
            <w:r w:rsidRPr="00E43268">
              <w:t xml:space="preserve">_ Work Examples </w:t>
            </w:r>
          </w:p>
          <w:p w14:paraId="4F153F3D" w14:textId="77777777" w:rsidR="00746BE6" w:rsidRPr="00E43268" w:rsidRDefault="00746BE6" w:rsidP="00746BE6">
            <w:pPr>
              <w:ind w:left="360"/>
            </w:pPr>
            <w:r w:rsidRPr="00E43268">
              <w:t>_</w:t>
            </w:r>
            <w:r w:rsidR="002E4A52">
              <w:t>x</w:t>
            </w:r>
            <w:r w:rsidRPr="00E43268">
              <w:t xml:space="preserve">_ Discovery Learning </w:t>
            </w:r>
          </w:p>
          <w:p w14:paraId="7D27E7E4" w14:textId="77777777" w:rsidR="00746BE6" w:rsidRPr="00E43268" w:rsidRDefault="00746BE6" w:rsidP="00746BE6">
            <w:pPr>
              <w:ind w:left="360"/>
            </w:pPr>
            <w:r w:rsidRPr="00E43268">
              <w:t xml:space="preserve"> _</w:t>
            </w:r>
            <w:r w:rsidR="00A56579">
              <w:t>x</w:t>
            </w:r>
            <w:r w:rsidRPr="00E43268">
              <w:t xml:space="preserve">_ Modeling </w:t>
            </w:r>
          </w:p>
          <w:p w14:paraId="7EF802C5" w14:textId="77777777"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14:paraId="0B8F43F8" w14:textId="77777777" w:rsidR="004F71AE" w:rsidRDefault="00746BE6" w:rsidP="00746BE6">
            <w:pPr>
              <w:autoSpaceDE w:val="0"/>
              <w:autoSpaceDN w:val="0"/>
              <w:adjustRightInd w:val="0"/>
              <w:ind w:left="720"/>
            </w:pPr>
            <w:r w:rsidRPr="00E43268">
              <w:rPr>
                <w:b/>
                <w:bCs/>
                <w:iCs/>
                <w:color w:val="000000"/>
              </w:rPr>
              <w:t xml:space="preserve">Modeling and Guided Practice </w:t>
            </w:r>
            <w:r w:rsidR="002E4A52">
              <w:rPr>
                <w:b/>
                <w:bCs/>
                <w:i/>
                <w:iCs/>
                <w:color w:val="000000"/>
              </w:rPr>
              <w:t>–</w:t>
            </w:r>
            <w:r w:rsidRPr="00E43268">
              <w:t xml:space="preserve"> </w:t>
            </w:r>
            <w:r w:rsidR="002E4A52">
              <w:t xml:space="preserve">Show students how to pour water from one solid to another.  Show them where to get water, and show them where to pour waste water.  </w:t>
            </w:r>
            <w:r w:rsidR="004F71AE">
              <w:t xml:space="preserve">Provide paper towels.  </w:t>
            </w:r>
            <w:r w:rsidR="002E4A52">
              <w:t xml:space="preserve">Organize them in groups </w:t>
            </w:r>
            <w:proofErr w:type="gramStart"/>
            <w:r w:rsidR="002E4A52">
              <w:t>( group</w:t>
            </w:r>
            <w:proofErr w:type="gramEnd"/>
            <w:r w:rsidR="002E4A52">
              <w:t xml:space="preserve"> size based on how many sets of power solids are available). Have each group complete a Fractions using Power Solids worksheet. </w:t>
            </w:r>
            <w:r w:rsidR="004F71AE">
              <w:t xml:space="preserve">  Each group should appoint a recorder to read questions to the group, write answers on the worksheet and keep the worksheet dry.  Other students should work with the solids and water.   All students in the group should discuss what they observe and work together to answer questions.  </w:t>
            </w:r>
          </w:p>
          <w:p w14:paraId="122F3313" w14:textId="77777777" w:rsidR="002E4A52" w:rsidRDefault="002E4A52" w:rsidP="00746BE6">
            <w:pPr>
              <w:autoSpaceDE w:val="0"/>
              <w:autoSpaceDN w:val="0"/>
              <w:adjustRightInd w:val="0"/>
              <w:ind w:left="720"/>
            </w:pPr>
            <w:r>
              <w:lastRenderedPageBreak/>
              <w:t xml:space="preserve">Monitor their work and prompt them with questions as needed. </w:t>
            </w:r>
          </w:p>
          <w:p w14:paraId="37C7194C" w14:textId="77777777" w:rsidR="004F71AE" w:rsidRDefault="004F71AE" w:rsidP="00746BE6">
            <w:pPr>
              <w:autoSpaceDE w:val="0"/>
              <w:autoSpaceDN w:val="0"/>
              <w:adjustRightInd w:val="0"/>
              <w:ind w:left="720"/>
            </w:pPr>
            <w:r>
              <w:t xml:space="preserve">Well before the end of class, asks students to stop working, dry the power solids, and put them away.  Collect the worksheets and conduct the lesson closure. </w:t>
            </w:r>
          </w:p>
          <w:p w14:paraId="6C2257B1" w14:textId="77777777"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14:paraId="7C8B0E65" w14:textId="77777777" w:rsidR="00746BE6" w:rsidRPr="00E43268" w:rsidRDefault="00746BE6" w:rsidP="00746BE6">
            <w:pPr>
              <w:ind w:left="1440"/>
              <w:rPr>
                <w:b/>
                <w:i/>
                <w:color w:val="0000CC"/>
              </w:rPr>
            </w:pPr>
            <w:r w:rsidRPr="00E43268">
              <w:rPr>
                <w:b/>
                <w:i/>
                <w:color w:val="0000CC"/>
              </w:rPr>
              <w:t xml:space="preserve">What am I doing for students that progress at different rates? </w:t>
            </w:r>
          </w:p>
          <w:p w14:paraId="7DB42483" w14:textId="77777777" w:rsidR="00746BE6" w:rsidRPr="002E4A52" w:rsidRDefault="00746BE6" w:rsidP="00746BE6">
            <w:pPr>
              <w:ind w:left="1440"/>
            </w:pPr>
            <w:r w:rsidRPr="00E43268">
              <w:rPr>
                <w:b/>
                <w:i/>
                <w:color w:val="0000CC"/>
              </w:rPr>
              <w:t xml:space="preserve">What do I do if they get it? </w:t>
            </w:r>
            <w:r w:rsidR="002E4A52">
              <w:t xml:space="preserve">Ask students to provide other examples of filling or covering a solid or shape with another </w:t>
            </w:r>
            <w:proofErr w:type="gramStart"/>
            <w:r w:rsidR="002E4A52">
              <w:t xml:space="preserve">( </w:t>
            </w:r>
            <w:r w:rsidR="002E4A52" w:rsidRPr="002E4A52">
              <w:rPr>
                <w:i/>
              </w:rPr>
              <w:t>example</w:t>
            </w:r>
            <w:proofErr w:type="gramEnd"/>
            <w:r w:rsidR="002E4A52" w:rsidRPr="002E4A52">
              <w:rPr>
                <w:i/>
              </w:rPr>
              <w:t>: If 5/4 of a sheet of paper covers the front of a textbook, how many pieces of paper are needed to cover 4 textbooks?</w:t>
            </w:r>
            <w:r w:rsidR="002E4A52">
              <w:t xml:space="preserve"> )</w:t>
            </w:r>
          </w:p>
          <w:p w14:paraId="02E99E1E" w14:textId="77777777" w:rsidR="00816DCC" w:rsidRPr="002E4A52" w:rsidRDefault="00746BE6" w:rsidP="000110B3">
            <w:pPr>
              <w:ind w:left="1440"/>
              <w:rPr>
                <w:color w:val="0000CC"/>
              </w:rPr>
            </w:pPr>
            <w:r w:rsidRPr="00E43268">
              <w:rPr>
                <w:b/>
                <w:i/>
                <w:color w:val="0000CC"/>
              </w:rPr>
              <w:t xml:space="preserve">What do I do if they don’t get it? </w:t>
            </w:r>
            <w:r w:rsidR="002E4A52" w:rsidRPr="002E4A52">
              <w:t>Regain</w:t>
            </w:r>
            <w:r w:rsidR="002E4A52">
              <w:t xml:space="preserve"> the attention of the whole group and demonstrate specific volume comparisons for particular questions on the worksheet, then discuss how to use what was observed to answer the question.  </w:t>
            </w:r>
          </w:p>
        </w:tc>
      </w:tr>
      <w:tr w:rsidR="00816DCC" w:rsidRPr="004161B5" w14:paraId="085B5654" w14:textId="77777777" w:rsidTr="000110B3">
        <w:trPr>
          <w:cantSplit/>
          <w:trHeight w:val="1250"/>
        </w:trPr>
        <w:tc>
          <w:tcPr>
            <w:tcW w:w="3886" w:type="dxa"/>
            <w:shd w:val="clear" w:color="auto" w:fill="CCCCCC"/>
            <w:vAlign w:val="center"/>
          </w:tcPr>
          <w:p w14:paraId="251852B0"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3128E163"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3EB95903" w14:textId="77777777" w:rsidTr="000110B3">
        <w:trPr>
          <w:cantSplit/>
          <w:trHeight w:val="3612"/>
        </w:trPr>
        <w:tc>
          <w:tcPr>
            <w:tcW w:w="10790" w:type="dxa"/>
            <w:gridSpan w:val="2"/>
          </w:tcPr>
          <w:p w14:paraId="330B934F" w14:textId="77777777" w:rsidR="00473ACB" w:rsidRPr="00CF3C7C" w:rsidRDefault="00473ACB" w:rsidP="008D5AF4">
            <w:pPr>
              <w:rPr>
                <w:u w:val="single"/>
              </w:rPr>
            </w:pPr>
            <w:proofErr w:type="gramStart"/>
            <w:r w:rsidRPr="00E43268">
              <w:rPr>
                <w:b/>
                <w:u w:val="single"/>
              </w:rPr>
              <w:t>Questioning</w:t>
            </w:r>
            <w:r w:rsidRPr="00E43268">
              <w:rPr>
                <w:b/>
              </w:rPr>
              <w:t xml:space="preserve">  </w:t>
            </w:r>
            <w:r w:rsidR="00CF3C7C" w:rsidRPr="00CF3C7C">
              <w:t>Questions</w:t>
            </w:r>
            <w:proofErr w:type="gramEnd"/>
            <w:r w:rsidR="00CF3C7C" w:rsidRPr="00CF3C7C">
              <w:t xml:space="preserve"> on the worksheet range from Comprehension through Analysis. The questions here are to help prompt students if they find the worksheet to hard or too easy. </w:t>
            </w:r>
          </w:p>
          <w:p w14:paraId="5E1EF96A" w14:textId="77777777" w:rsidR="00473ACB" w:rsidRDefault="00473ACB" w:rsidP="008D5AF4">
            <w:pPr>
              <w:spacing w:after="0" w:line="240" w:lineRule="auto"/>
              <w:ind w:firstLine="720"/>
              <w:rPr>
                <w:b/>
              </w:rPr>
            </w:pPr>
            <w:r w:rsidRPr="008D5AF4">
              <w:rPr>
                <w:b/>
              </w:rPr>
              <w:t>Knowledge:</w:t>
            </w:r>
          </w:p>
          <w:p w14:paraId="65534ECB" w14:textId="77777777" w:rsidR="008D5AF4" w:rsidRPr="008D5AF4" w:rsidRDefault="008D5AF4" w:rsidP="008D5AF4">
            <w:pPr>
              <w:spacing w:after="0" w:line="240" w:lineRule="auto"/>
              <w:ind w:firstLine="720"/>
            </w:pPr>
            <w:r w:rsidRPr="008D5AF4">
              <w:t>(8</w:t>
            </w:r>
            <w:r w:rsidRPr="008D5AF4">
              <w:rPr>
                <w:vertAlign w:val="superscript"/>
              </w:rPr>
              <w:t>th</w:t>
            </w:r>
            <w:r w:rsidRPr="008D5AF4">
              <w:t xml:space="preserve"> grade) What is the formula for the volume of a (sphere), (hemisphere), (cone), (cylinder). </w:t>
            </w:r>
          </w:p>
          <w:p w14:paraId="4802A22E" w14:textId="77777777" w:rsidR="008D5AF4" w:rsidRPr="008D5AF4" w:rsidRDefault="008D5AF4" w:rsidP="008D5AF4">
            <w:pPr>
              <w:spacing w:after="0" w:line="240" w:lineRule="auto"/>
              <w:ind w:firstLine="720"/>
            </w:pPr>
            <w:r w:rsidRPr="008D5AF4">
              <w:t>What does the pre-fix “hemi” mean in “hemisphere?”</w:t>
            </w:r>
          </w:p>
          <w:p w14:paraId="28148FC9" w14:textId="77777777" w:rsidR="008D5AF4" w:rsidRDefault="008D5AF4" w:rsidP="008D5AF4">
            <w:pPr>
              <w:spacing w:after="0" w:line="240" w:lineRule="auto"/>
              <w:ind w:firstLine="720"/>
              <w:rPr>
                <w:b/>
              </w:rPr>
            </w:pPr>
          </w:p>
          <w:p w14:paraId="37DCDA07" w14:textId="77777777" w:rsidR="00473ACB" w:rsidRPr="008D5AF4" w:rsidRDefault="00473ACB" w:rsidP="008D5AF4">
            <w:pPr>
              <w:spacing w:after="0" w:line="240" w:lineRule="auto"/>
              <w:ind w:firstLine="720"/>
              <w:rPr>
                <w:b/>
              </w:rPr>
            </w:pPr>
            <w:r w:rsidRPr="008D5AF4">
              <w:rPr>
                <w:b/>
              </w:rPr>
              <w:t xml:space="preserve">Comprehension: </w:t>
            </w:r>
          </w:p>
          <w:p w14:paraId="2EA50760" w14:textId="77777777" w:rsidR="008D5AF4" w:rsidRPr="008D5AF4" w:rsidRDefault="008D5AF4" w:rsidP="008D5AF4">
            <w:pPr>
              <w:spacing w:after="0" w:line="240" w:lineRule="auto"/>
              <w:ind w:firstLine="720"/>
            </w:pPr>
            <w:r w:rsidRPr="008D5AF4">
              <w:t xml:space="preserve">What fraction of the sphere’s volume is the volume of the hemisphere? </w:t>
            </w:r>
          </w:p>
          <w:p w14:paraId="0C18B6A2" w14:textId="77777777" w:rsidR="008D5AF4" w:rsidRDefault="008D5AF4" w:rsidP="008D5AF4">
            <w:pPr>
              <w:spacing w:after="0" w:line="240" w:lineRule="auto"/>
              <w:ind w:firstLine="720"/>
              <w:rPr>
                <w:b/>
              </w:rPr>
            </w:pPr>
          </w:p>
          <w:p w14:paraId="2B2326A4" w14:textId="77777777" w:rsidR="00473ACB" w:rsidRPr="008D5AF4" w:rsidRDefault="00473ACB" w:rsidP="008D5AF4">
            <w:pPr>
              <w:spacing w:after="0" w:line="240" w:lineRule="auto"/>
              <w:ind w:firstLine="720"/>
              <w:rPr>
                <w:b/>
              </w:rPr>
            </w:pPr>
            <w:r w:rsidRPr="008D5AF4">
              <w:rPr>
                <w:b/>
              </w:rPr>
              <w:t>Application:</w:t>
            </w:r>
          </w:p>
          <w:p w14:paraId="7E8E277C" w14:textId="77777777" w:rsidR="008D5AF4" w:rsidRPr="008D5AF4" w:rsidRDefault="008D5AF4" w:rsidP="008D5AF4">
            <w:pPr>
              <w:spacing w:after="0" w:line="240" w:lineRule="auto"/>
              <w:ind w:firstLine="720"/>
            </w:pPr>
            <w:r w:rsidRPr="008D5AF4">
              <w:t xml:space="preserve">How is the height of the cone related to the radius of the cone? How do you know? (the height of the cone matches the height of the sphere, so the height is twice the radius) </w:t>
            </w:r>
          </w:p>
          <w:p w14:paraId="2E8DABF2" w14:textId="77777777" w:rsidR="008D5AF4" w:rsidRDefault="008D5AF4" w:rsidP="008D5AF4">
            <w:pPr>
              <w:spacing w:after="0" w:line="240" w:lineRule="auto"/>
              <w:ind w:firstLine="720"/>
              <w:rPr>
                <w:b/>
              </w:rPr>
            </w:pPr>
          </w:p>
          <w:p w14:paraId="0C0A2BF9" w14:textId="77777777" w:rsidR="00473ACB" w:rsidRDefault="00473ACB" w:rsidP="008D5AF4">
            <w:pPr>
              <w:spacing w:after="0" w:line="240" w:lineRule="auto"/>
              <w:ind w:firstLine="720"/>
              <w:rPr>
                <w:b/>
              </w:rPr>
            </w:pPr>
            <w:r w:rsidRPr="008D5AF4">
              <w:rPr>
                <w:b/>
              </w:rPr>
              <w:t xml:space="preserve">Analysis: </w:t>
            </w:r>
          </w:p>
          <w:p w14:paraId="7D45A6C0" w14:textId="77777777" w:rsidR="008D5AF4" w:rsidRPr="008D5AF4" w:rsidRDefault="008D5AF4" w:rsidP="008D5AF4">
            <w:pPr>
              <w:spacing w:after="0" w:line="240" w:lineRule="auto"/>
              <w:ind w:firstLine="720"/>
            </w:pPr>
            <w:r w:rsidRPr="008D5AF4">
              <w:t>(8</w:t>
            </w:r>
            <w:r w:rsidRPr="008D5AF4">
              <w:rPr>
                <w:vertAlign w:val="superscript"/>
              </w:rPr>
              <w:t>th</w:t>
            </w:r>
            <w:r w:rsidRPr="008D5AF4">
              <w:t xml:space="preserve"> grade) Use the formulas for the volume of a hemisphere and the volume of a cone, along with the relationship between the height of the cone and the radius to explain why the volume of this cone and this hemisphere match.  </w:t>
            </w:r>
          </w:p>
          <w:p w14:paraId="741B15E6" w14:textId="77777777" w:rsidR="008D5AF4" w:rsidRDefault="008D5AF4" w:rsidP="008D5AF4">
            <w:pPr>
              <w:spacing w:after="0" w:line="240" w:lineRule="auto"/>
              <w:ind w:firstLine="720"/>
              <w:rPr>
                <w:b/>
              </w:rPr>
            </w:pPr>
          </w:p>
          <w:p w14:paraId="4E240606" w14:textId="77777777" w:rsidR="00473ACB" w:rsidRPr="008D5AF4" w:rsidRDefault="00473ACB" w:rsidP="008D5AF4">
            <w:pPr>
              <w:spacing w:after="0" w:line="240" w:lineRule="auto"/>
              <w:ind w:firstLine="720"/>
              <w:rPr>
                <w:b/>
              </w:rPr>
            </w:pPr>
            <w:r w:rsidRPr="008D5AF4">
              <w:rPr>
                <w:b/>
              </w:rPr>
              <w:t>Synthesis:</w:t>
            </w:r>
          </w:p>
          <w:p w14:paraId="5707FC8E" w14:textId="77777777" w:rsidR="008D5AF4" w:rsidRDefault="008D5AF4" w:rsidP="008D5AF4">
            <w:pPr>
              <w:spacing w:after="0" w:line="240" w:lineRule="auto"/>
              <w:ind w:firstLine="720"/>
              <w:rPr>
                <w:b/>
              </w:rPr>
            </w:pPr>
          </w:p>
          <w:p w14:paraId="6870AE66" w14:textId="77777777" w:rsidR="00473ACB" w:rsidRPr="008D5AF4" w:rsidRDefault="00473ACB" w:rsidP="008D5AF4">
            <w:pPr>
              <w:spacing w:after="0" w:line="240" w:lineRule="auto"/>
              <w:ind w:firstLine="720"/>
              <w:rPr>
                <w:b/>
              </w:rPr>
            </w:pPr>
            <w:r w:rsidRPr="008D5AF4">
              <w:rPr>
                <w:b/>
              </w:rPr>
              <w:t xml:space="preserve">Evaluation: </w:t>
            </w:r>
          </w:p>
          <w:p w14:paraId="45DF5E97" w14:textId="77777777" w:rsidR="008D5AF4" w:rsidRDefault="008D5AF4" w:rsidP="000110B3">
            <w:pPr>
              <w:rPr>
                <w:b/>
                <w:u w:val="single"/>
              </w:rPr>
            </w:pPr>
          </w:p>
          <w:p w14:paraId="253C9109" w14:textId="77777777" w:rsidR="000110B3" w:rsidRPr="00E43268" w:rsidRDefault="00473ACB" w:rsidP="000110B3">
            <w:pPr>
              <w:rPr>
                <w:b/>
                <w:i/>
                <w:color w:val="0000CC"/>
              </w:rPr>
            </w:pPr>
            <w:r w:rsidRPr="00E43268">
              <w:rPr>
                <w:b/>
                <w:u w:val="single"/>
              </w:rPr>
              <w:t>Thinking</w:t>
            </w:r>
          </w:p>
          <w:p w14:paraId="1F94D95E" w14:textId="77777777" w:rsidR="00473ACB" w:rsidRPr="00E43268" w:rsidRDefault="00473ACB" w:rsidP="000110B3">
            <w:r w:rsidRPr="00E43268">
              <w:lastRenderedPageBreak/>
              <w:t> </w:t>
            </w:r>
            <w:r w:rsidR="000110B3">
              <w:t xml:space="preserve">      </w:t>
            </w:r>
            <w:r w:rsidRPr="00E43268">
              <w:t>_</w:t>
            </w:r>
            <w:r w:rsidR="00CF3C7C">
              <w:t>x</w:t>
            </w:r>
            <w:r w:rsidRPr="00E43268">
              <w:t xml:space="preserve">_ </w:t>
            </w:r>
            <w:r w:rsidRPr="00E43268">
              <w:rPr>
                <w:b/>
              </w:rPr>
              <w:t>Practical</w:t>
            </w:r>
            <w:r w:rsidRPr="00E43268">
              <w:t xml:space="preserve"> –</w:t>
            </w:r>
            <w:r w:rsidRPr="00E43268">
              <w:rPr>
                <w:i/>
                <w:color w:val="0000CC"/>
              </w:rPr>
              <w:t xml:space="preserve"> </w:t>
            </w:r>
            <w:r w:rsidRPr="00CF3C7C">
              <w:t xml:space="preserve">Students </w:t>
            </w:r>
            <w:r w:rsidR="00CF3C7C" w:rsidRPr="00CF3C7C">
              <w:t>compare volumes of real objects</w:t>
            </w:r>
            <w:r w:rsidRPr="00CF3C7C">
              <w:rPr>
                <w:i/>
              </w:rPr>
              <w:t xml:space="preserve"> </w:t>
            </w:r>
          </w:p>
          <w:p w14:paraId="2C63AF7C" w14:textId="77777777" w:rsidR="00473ACB" w:rsidRPr="00CF3C7C" w:rsidRDefault="00473ACB" w:rsidP="00473ACB">
            <w:pPr>
              <w:ind w:firstLine="360"/>
            </w:pPr>
            <w:r w:rsidRPr="00E43268">
              <w:t>_</w:t>
            </w:r>
            <w:r w:rsidR="00CF3C7C">
              <w:t>x</w:t>
            </w:r>
            <w:r w:rsidRPr="00E43268">
              <w:t xml:space="preserve">_ </w:t>
            </w:r>
            <w:r w:rsidRPr="00E43268">
              <w:rPr>
                <w:b/>
              </w:rPr>
              <w:t>Creative</w:t>
            </w:r>
            <w:r w:rsidRPr="00E43268">
              <w:t xml:space="preserve">– </w:t>
            </w:r>
            <w:r w:rsidRPr="00CF3C7C">
              <w:t xml:space="preserve">Students </w:t>
            </w:r>
            <w:r w:rsidR="00CF3C7C" w:rsidRPr="00CF3C7C">
              <w:t>have to create a way to compare the volume of the cylinder and the sphere</w:t>
            </w:r>
          </w:p>
          <w:p w14:paraId="074FF4B4" w14:textId="77777777" w:rsidR="00473ACB" w:rsidRPr="00CF3C7C" w:rsidRDefault="00473ACB" w:rsidP="00473ACB">
            <w:pPr>
              <w:ind w:firstLine="360"/>
            </w:pPr>
            <w:r w:rsidRPr="00E43268">
              <w:t>_</w:t>
            </w:r>
            <w:r w:rsidR="00CF3C7C">
              <w:t>x</w:t>
            </w:r>
            <w:r w:rsidRPr="00E43268">
              <w:t xml:space="preserve">_ </w:t>
            </w:r>
            <w:r w:rsidRPr="00E43268">
              <w:rPr>
                <w:b/>
              </w:rPr>
              <w:t>Analytical</w:t>
            </w:r>
            <w:r w:rsidRPr="00E43268">
              <w:t xml:space="preserve"> – </w:t>
            </w:r>
            <w:r w:rsidR="00CF3C7C" w:rsidRPr="00CF3C7C">
              <w:t xml:space="preserve">Students express comparisons of volumes as numbers (fractions) </w:t>
            </w:r>
            <w:r w:rsidRPr="00CF3C7C">
              <w:t xml:space="preserve"> </w:t>
            </w:r>
          </w:p>
          <w:p w14:paraId="216B49E6" w14:textId="77777777" w:rsidR="00473ACB" w:rsidRPr="00E43268" w:rsidRDefault="000110B3" w:rsidP="000110B3">
            <w:pPr>
              <w:rPr>
                <w:b/>
                <w:i/>
                <w:color w:val="0000CC"/>
              </w:rPr>
            </w:pPr>
            <w:r>
              <w:t xml:space="preserve">       </w:t>
            </w:r>
            <w:r w:rsidR="00473ACB" w:rsidRPr="00E43268">
              <w:t>_</w:t>
            </w:r>
            <w:r w:rsidR="00CF3C7C">
              <w:t>x</w:t>
            </w:r>
            <w:r w:rsidR="00473ACB" w:rsidRPr="00E43268">
              <w:t xml:space="preserve">_ </w:t>
            </w:r>
            <w:r w:rsidR="00473ACB" w:rsidRPr="00E43268">
              <w:rPr>
                <w:b/>
              </w:rPr>
              <w:t>Research-based</w:t>
            </w:r>
            <w:r w:rsidR="00473ACB" w:rsidRPr="00E43268">
              <w:t xml:space="preserve"> – </w:t>
            </w:r>
            <w:r w:rsidR="00473ACB" w:rsidRPr="00CF3C7C">
              <w:t>Students explore</w:t>
            </w:r>
            <w:r w:rsidR="00CF3C7C" w:rsidRPr="00CF3C7C">
              <w:t xml:space="preserve"> the relationships among the volumes through an experimental process</w:t>
            </w:r>
            <w:r w:rsidR="00473ACB" w:rsidRPr="00E43268">
              <w:rPr>
                <w:b/>
                <w:i/>
                <w:color w:val="0000CC"/>
              </w:rPr>
              <w:t xml:space="preserve"> </w:t>
            </w:r>
          </w:p>
          <w:p w14:paraId="2BFED259" w14:textId="77777777" w:rsidR="00473ACB" w:rsidRPr="00E43268" w:rsidRDefault="00473ACB" w:rsidP="00473ACB">
            <w:pPr>
              <w:ind w:firstLine="360"/>
              <w:rPr>
                <w:b/>
                <w:color w:val="0000CC"/>
              </w:rPr>
            </w:pPr>
            <w:r w:rsidRPr="00E43268">
              <w:rPr>
                <w:b/>
                <w:color w:val="0000CC"/>
              </w:rPr>
              <w:t xml:space="preserve">*What am I going to do to give Ss opportunity to? </w:t>
            </w:r>
          </w:p>
          <w:p w14:paraId="69D87958" w14:textId="77777777" w:rsidR="00473ACB" w:rsidRPr="00E43268" w:rsidRDefault="00473ACB" w:rsidP="00473ACB">
            <w:pPr>
              <w:ind w:firstLine="720"/>
              <w:rPr>
                <w:b/>
                <w:color w:val="0000CC"/>
              </w:rPr>
            </w:pPr>
            <w:r w:rsidRPr="00E43268">
              <w:rPr>
                <w:b/>
                <w:color w:val="0000CC"/>
              </w:rPr>
              <w:t xml:space="preserve">1. Generate variety of ideas: </w:t>
            </w:r>
          </w:p>
          <w:p w14:paraId="30B41D14" w14:textId="77777777" w:rsidR="00473ACB" w:rsidRPr="00E43268" w:rsidRDefault="00473ACB" w:rsidP="00473ACB">
            <w:pPr>
              <w:ind w:firstLine="720"/>
              <w:rPr>
                <w:b/>
                <w:color w:val="0000CC"/>
              </w:rPr>
            </w:pPr>
            <w:r w:rsidRPr="00E43268">
              <w:rPr>
                <w:b/>
                <w:color w:val="0000CC"/>
              </w:rPr>
              <w:t xml:space="preserve">2. Analyze problems from multiple viewpoints: </w:t>
            </w:r>
          </w:p>
          <w:p w14:paraId="08CC68A1" w14:textId="77777777" w:rsidR="00473ACB" w:rsidRPr="00E43268" w:rsidRDefault="00473ACB" w:rsidP="00473ACB"/>
          <w:p w14:paraId="24D68C3B" w14:textId="77777777" w:rsidR="000110B3" w:rsidRPr="00CF3C7C" w:rsidRDefault="00473ACB" w:rsidP="000110B3">
            <w:pPr>
              <w:rPr>
                <w:i/>
              </w:rPr>
            </w:pPr>
            <w:r w:rsidRPr="00E43268">
              <w:rPr>
                <w:b/>
                <w:u w:val="single"/>
              </w:rPr>
              <w:t>Problem Solving</w:t>
            </w:r>
            <w:r w:rsidRPr="00E43268">
              <w:rPr>
                <w:b/>
              </w:rPr>
              <w:t xml:space="preserve"> </w:t>
            </w:r>
          </w:p>
          <w:p w14:paraId="55CE7F8F" w14:textId="77777777" w:rsidR="00CF3C7C" w:rsidRDefault="00473ACB" w:rsidP="00473ACB">
            <w:pPr>
              <w:ind w:firstLine="720"/>
              <w:rPr>
                <w:b/>
              </w:rPr>
            </w:pPr>
            <w:r w:rsidRPr="00E43268">
              <w:rPr>
                <w:b/>
              </w:rPr>
              <w:t>_</w:t>
            </w:r>
            <w:r w:rsidR="00CF3C7C">
              <w:rPr>
                <w:b/>
              </w:rPr>
              <w:t>x</w:t>
            </w:r>
            <w:r w:rsidRPr="00E43268">
              <w:rPr>
                <w:b/>
              </w:rPr>
              <w:t xml:space="preserve">__ Drawing conclusions/Justifying Solutions </w:t>
            </w:r>
            <w:r w:rsidR="00CF3C7C" w:rsidRPr="00CF3C7C">
              <w:t xml:space="preserve">Students have to explain why their answers make sense </w:t>
            </w:r>
          </w:p>
          <w:p w14:paraId="6E007FC4" w14:textId="77777777" w:rsidR="00473ACB" w:rsidRPr="00E43268" w:rsidRDefault="00473ACB" w:rsidP="00473ACB">
            <w:pPr>
              <w:ind w:firstLine="720"/>
              <w:rPr>
                <w:b/>
              </w:rPr>
            </w:pPr>
            <w:r w:rsidRPr="00E43268">
              <w:rPr>
                <w:b/>
              </w:rPr>
              <w:t>_</w:t>
            </w:r>
            <w:r w:rsidR="00CF3C7C">
              <w:rPr>
                <w:b/>
              </w:rPr>
              <w:t>x</w:t>
            </w:r>
            <w:r w:rsidRPr="00E43268">
              <w:rPr>
                <w:b/>
              </w:rPr>
              <w:t xml:space="preserve">__ Predicting Outcomes </w:t>
            </w:r>
            <w:r w:rsidR="00CF3C7C">
              <w:t xml:space="preserve">Students face multiple questions about “Suppose the _____ has a volume of one cubic unit.” </w:t>
            </w:r>
            <w:r w:rsidRPr="00CF3C7C">
              <w:rPr>
                <w:b/>
              </w:rPr>
              <w:t xml:space="preserve"> </w:t>
            </w:r>
          </w:p>
          <w:p w14:paraId="243274D8" w14:textId="77777777" w:rsidR="00632639" w:rsidRPr="00473ACB" w:rsidRDefault="00473ACB" w:rsidP="00CF3C7C">
            <w:pPr>
              <w:ind w:firstLine="720"/>
              <w:rPr>
                <w:b/>
              </w:rPr>
            </w:pPr>
            <w:r w:rsidRPr="00E43268">
              <w:rPr>
                <w:b/>
              </w:rPr>
              <w:t>_</w:t>
            </w:r>
            <w:r w:rsidR="00CF3C7C">
              <w:rPr>
                <w:b/>
              </w:rPr>
              <w:t>x</w:t>
            </w:r>
            <w:r w:rsidRPr="00E43268">
              <w:rPr>
                <w:b/>
              </w:rPr>
              <w:t>__ Observing and Experimenting</w:t>
            </w:r>
            <w:r w:rsidR="00CF3C7C">
              <w:rPr>
                <w:b/>
              </w:rPr>
              <w:t xml:space="preserve"> </w:t>
            </w:r>
            <w:r w:rsidR="00CF3C7C" w:rsidRPr="00CF3C7C">
              <w:t xml:space="preserve">Students must observe and experiment to compare the volumes of the solids. </w:t>
            </w:r>
            <w:r w:rsidRPr="00CF3C7C">
              <w:t xml:space="preserve"> </w:t>
            </w:r>
          </w:p>
        </w:tc>
      </w:tr>
    </w:tbl>
    <w:p w14:paraId="67989A0F"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5F876FF5" w14:textId="77777777" w:rsidTr="003869F4">
        <w:trPr>
          <w:cantSplit/>
        </w:trPr>
        <w:tc>
          <w:tcPr>
            <w:tcW w:w="3888" w:type="dxa"/>
            <w:shd w:val="clear" w:color="auto" w:fill="BFBFBF"/>
            <w:vAlign w:val="center"/>
          </w:tcPr>
          <w:p w14:paraId="645B26B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17E8F839"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77282B6D" w14:textId="77777777" w:rsidTr="00A46289">
        <w:trPr>
          <w:cantSplit/>
        </w:trPr>
        <w:tc>
          <w:tcPr>
            <w:tcW w:w="11016" w:type="dxa"/>
            <w:gridSpan w:val="2"/>
          </w:tcPr>
          <w:p w14:paraId="69DEEE41" w14:textId="77777777" w:rsidR="009735DB" w:rsidRDefault="00674E22" w:rsidP="00CB472D">
            <w:pPr>
              <w:pStyle w:val="ListParagraph"/>
              <w:numPr>
                <w:ilvl w:val="0"/>
                <w:numId w:val="12"/>
              </w:numPr>
              <w:spacing w:after="0" w:line="240" w:lineRule="auto"/>
            </w:pPr>
            <w:r>
              <w:t>Students wi</w:t>
            </w:r>
            <w:r w:rsidR="001337C3">
              <w:t xml:space="preserve">ll work in heterogeneous groups.  </w:t>
            </w:r>
            <w:proofErr w:type="gramStart"/>
            <w:r w:rsidR="001337C3">
              <w:t>Groups</w:t>
            </w:r>
            <w:proofErr w:type="gramEnd"/>
            <w:r w:rsidR="001337C3">
              <w:t xml:space="preserve"> size should not exceed 5 students, but the number of groups will depend on the number of sets of power solids available.  </w:t>
            </w:r>
          </w:p>
          <w:p w14:paraId="2867352B" w14:textId="77777777" w:rsidR="00CB472D" w:rsidRDefault="001337C3" w:rsidP="00CB472D">
            <w:pPr>
              <w:pStyle w:val="ListParagraph"/>
              <w:numPr>
                <w:ilvl w:val="0"/>
                <w:numId w:val="12"/>
              </w:numPr>
              <w:spacing w:after="0" w:line="240" w:lineRule="auto"/>
            </w:pPr>
            <w:r>
              <w:t xml:space="preserve">A member of the group should complete the worksheet and keep it away from the water.  Other members should pour water from solid to solid, and all should discuss what they observe and what the answers should be. </w:t>
            </w:r>
          </w:p>
          <w:p w14:paraId="1A6F6846" w14:textId="77777777" w:rsidR="00CB472D" w:rsidRDefault="001337C3" w:rsidP="00CB472D">
            <w:pPr>
              <w:pStyle w:val="ListParagraph"/>
              <w:numPr>
                <w:ilvl w:val="0"/>
                <w:numId w:val="12"/>
              </w:numPr>
              <w:spacing w:after="0" w:line="240" w:lineRule="auto"/>
            </w:pPr>
            <w:r>
              <w:t xml:space="preserve">Students will get verbal instructions. </w:t>
            </w:r>
          </w:p>
          <w:p w14:paraId="3EFFFB01" w14:textId="77777777" w:rsidR="00CB472D" w:rsidRDefault="001337C3" w:rsidP="00CB472D">
            <w:pPr>
              <w:pStyle w:val="ListParagraph"/>
              <w:numPr>
                <w:ilvl w:val="0"/>
                <w:numId w:val="12"/>
              </w:numPr>
              <w:spacing w:after="0" w:line="240" w:lineRule="auto"/>
            </w:pPr>
            <w:r>
              <w:t xml:space="preserve">Each group will complete a worksheet. </w:t>
            </w:r>
          </w:p>
          <w:p w14:paraId="7D4D2A54" w14:textId="77777777" w:rsidR="009735DB" w:rsidRDefault="009735DB" w:rsidP="00C667B8">
            <w:pPr>
              <w:spacing w:after="0" w:line="240" w:lineRule="auto"/>
              <w:jc w:val="center"/>
            </w:pPr>
          </w:p>
          <w:p w14:paraId="145DD7F9" w14:textId="77777777" w:rsidR="00632639" w:rsidRDefault="00632639" w:rsidP="00C667B8">
            <w:pPr>
              <w:spacing w:after="0" w:line="240" w:lineRule="auto"/>
              <w:jc w:val="center"/>
            </w:pPr>
          </w:p>
          <w:p w14:paraId="6F331DE2" w14:textId="77777777" w:rsidR="00632639" w:rsidRDefault="00632639" w:rsidP="00C667B8">
            <w:pPr>
              <w:spacing w:after="0" w:line="240" w:lineRule="auto"/>
              <w:jc w:val="center"/>
            </w:pPr>
          </w:p>
          <w:p w14:paraId="170E4A4F" w14:textId="77777777" w:rsidR="00632639" w:rsidRDefault="00632639" w:rsidP="00C667B8">
            <w:pPr>
              <w:spacing w:after="0" w:line="240" w:lineRule="auto"/>
              <w:jc w:val="center"/>
            </w:pPr>
          </w:p>
          <w:p w14:paraId="1A457F0F" w14:textId="77777777" w:rsidR="00632639" w:rsidRPr="004161B5" w:rsidRDefault="00632639" w:rsidP="00C667B8">
            <w:pPr>
              <w:spacing w:after="0" w:line="240" w:lineRule="auto"/>
              <w:jc w:val="center"/>
            </w:pPr>
          </w:p>
        </w:tc>
      </w:tr>
      <w:tr w:rsidR="00816DCC" w:rsidRPr="004161B5" w14:paraId="5BFE9B4B" w14:textId="77777777" w:rsidTr="003869F4">
        <w:trPr>
          <w:cantSplit/>
        </w:trPr>
        <w:tc>
          <w:tcPr>
            <w:tcW w:w="3888" w:type="dxa"/>
            <w:shd w:val="clear" w:color="auto" w:fill="BFBFBF"/>
            <w:vAlign w:val="center"/>
          </w:tcPr>
          <w:p w14:paraId="5B16F1A7"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1A4173A7"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389EE9B" w14:textId="77777777" w:rsidTr="00A46289">
        <w:trPr>
          <w:cantSplit/>
        </w:trPr>
        <w:tc>
          <w:tcPr>
            <w:tcW w:w="11016" w:type="dxa"/>
            <w:gridSpan w:val="2"/>
            <w:shd w:val="clear" w:color="auto" w:fill="FFFFFF"/>
          </w:tcPr>
          <w:p w14:paraId="51986CFA" w14:textId="77777777" w:rsidR="00CB472D" w:rsidRPr="00E43268" w:rsidRDefault="004E3088" w:rsidP="00CB472D">
            <w:pPr>
              <w:rPr>
                <w:b/>
                <w:i/>
                <w:color w:val="0000CC"/>
              </w:rPr>
            </w:pPr>
            <w:r w:rsidRPr="00E43268">
              <w:rPr>
                <w:b/>
                <w:i/>
                <w:color w:val="0000CC"/>
                <w:u w:val="single"/>
              </w:rPr>
              <w:lastRenderedPageBreak/>
              <w:t>Assessments</w:t>
            </w:r>
            <w:r w:rsidR="00CB472D">
              <w:rPr>
                <w:b/>
                <w:i/>
                <w:color w:val="0000CC"/>
                <w:u w:val="single"/>
              </w:rPr>
              <w:t xml:space="preserve">: </w:t>
            </w:r>
            <w:r w:rsidRPr="00E43268">
              <w:rPr>
                <w:b/>
                <w:i/>
                <w:color w:val="0000CC"/>
              </w:rPr>
              <w:t xml:space="preserve"> </w:t>
            </w:r>
          </w:p>
          <w:p w14:paraId="5F999FC4" w14:textId="77777777" w:rsidR="00632639" w:rsidRPr="007E6778" w:rsidRDefault="004E3088" w:rsidP="00632639">
            <w:pPr>
              <w:spacing w:after="120" w:line="240" w:lineRule="auto"/>
              <w:ind w:left="720"/>
            </w:pPr>
            <w:r w:rsidRPr="00E43268">
              <w:rPr>
                <w:b/>
              </w:rPr>
              <w:t>_</w:t>
            </w:r>
            <w:r w:rsidR="007E6778">
              <w:rPr>
                <w:b/>
              </w:rPr>
              <w:t>x</w:t>
            </w:r>
            <w:r w:rsidRPr="00E43268">
              <w:rPr>
                <w:b/>
              </w:rPr>
              <w:t xml:space="preserve">_ Teacher Made </w:t>
            </w:r>
            <w:proofErr w:type="gramStart"/>
            <w:r w:rsidRPr="00E43268">
              <w:rPr>
                <w:b/>
              </w:rPr>
              <w:t xml:space="preserve">Test </w:t>
            </w:r>
            <w:r w:rsidR="007E6778">
              <w:rPr>
                <w:b/>
              </w:rPr>
              <w:t xml:space="preserve"> </w:t>
            </w:r>
            <w:r w:rsidR="007E6778" w:rsidRPr="007E6778">
              <w:t>At</w:t>
            </w:r>
            <w:proofErr w:type="gramEnd"/>
            <w:r w:rsidR="007E6778" w:rsidRPr="007E6778">
              <w:t xml:space="preserve"> a later date, a test question might read “Suppose that a sphere has a volume of 1 cubic unit.  A right circular cone has a base with radius equal to the sphere and height equal to the diameter of the sphere.  What fraction of the sphere’s volume is the volume of the cone?”  or “Which has the larger volume, the sphere or the cone? </w:t>
            </w:r>
          </w:p>
          <w:p w14:paraId="23930017" w14:textId="77777777" w:rsidR="004E3088" w:rsidRPr="007E6778" w:rsidRDefault="004E3088" w:rsidP="007E6778">
            <w:pPr>
              <w:spacing w:after="120" w:line="240" w:lineRule="auto"/>
              <w:ind w:left="720"/>
            </w:pPr>
            <w:r w:rsidRPr="00E43268">
              <w:rPr>
                <w:b/>
              </w:rPr>
              <w:t>_</w:t>
            </w:r>
            <w:r w:rsidR="007E6778">
              <w:rPr>
                <w:b/>
              </w:rPr>
              <w:t>x</w:t>
            </w:r>
            <w:r w:rsidRPr="00E43268">
              <w:rPr>
                <w:b/>
              </w:rPr>
              <w:t>_ Group Assignment   _</w:t>
            </w:r>
            <w:r w:rsidR="007E6778">
              <w:rPr>
                <w:b/>
              </w:rPr>
              <w:t>x</w:t>
            </w:r>
            <w:r w:rsidRPr="00E43268">
              <w:rPr>
                <w:b/>
              </w:rPr>
              <w:t>__ Questions/</w:t>
            </w:r>
            <w:proofErr w:type="gramStart"/>
            <w:r w:rsidRPr="00E43268">
              <w:rPr>
                <w:b/>
              </w:rPr>
              <w:t>Answers</w:t>
            </w:r>
            <w:r w:rsidR="007E6778">
              <w:rPr>
                <w:b/>
              </w:rPr>
              <w:t xml:space="preserve">  </w:t>
            </w:r>
            <w:r w:rsidR="007E6778">
              <w:t>The</w:t>
            </w:r>
            <w:proofErr w:type="gramEnd"/>
            <w:r w:rsidR="007E6778">
              <w:t xml:space="preserve"> worksheet, along with students verbal answers to questions during the activity provide a formative assessment of the students’ understanding of fractions and reciprocal relationships.  </w:t>
            </w:r>
          </w:p>
          <w:p w14:paraId="59773CAF" w14:textId="77777777" w:rsidR="00816DCC" w:rsidRDefault="004E3088" w:rsidP="007E6778">
            <w:pPr>
              <w:spacing w:after="120" w:line="240" w:lineRule="auto"/>
              <w:ind w:left="720"/>
              <w:rPr>
                <w:b/>
                <w:iCs/>
                <w:color w:val="FF0000"/>
              </w:rPr>
            </w:pPr>
            <w:r w:rsidRPr="00E43268">
              <w:rPr>
                <w:b/>
              </w:rPr>
              <w:t xml:space="preserve"> </w:t>
            </w:r>
          </w:p>
          <w:p w14:paraId="4E5FE69B" w14:textId="77777777" w:rsidR="00632639" w:rsidRDefault="00632639" w:rsidP="00632639">
            <w:pPr>
              <w:autoSpaceDE w:val="0"/>
              <w:autoSpaceDN w:val="0"/>
              <w:adjustRightInd w:val="0"/>
              <w:spacing w:after="120" w:line="240" w:lineRule="auto"/>
              <w:rPr>
                <w:b/>
                <w:iCs/>
                <w:color w:val="FF0000"/>
              </w:rPr>
            </w:pPr>
          </w:p>
          <w:p w14:paraId="501EAAC4" w14:textId="77777777" w:rsidR="00632639" w:rsidRPr="00FB14EB" w:rsidRDefault="00632639" w:rsidP="00632639">
            <w:pPr>
              <w:autoSpaceDE w:val="0"/>
              <w:autoSpaceDN w:val="0"/>
              <w:adjustRightInd w:val="0"/>
              <w:spacing w:after="120" w:line="240" w:lineRule="auto"/>
              <w:rPr>
                <w:b/>
                <w:iCs/>
                <w:color w:val="FF0000"/>
              </w:rPr>
            </w:pPr>
          </w:p>
        </w:tc>
      </w:tr>
      <w:tr w:rsidR="00816DCC" w:rsidRPr="004161B5" w14:paraId="3E94B928" w14:textId="77777777" w:rsidTr="003869F4">
        <w:trPr>
          <w:cantSplit/>
          <w:trHeight w:val="70"/>
        </w:trPr>
        <w:tc>
          <w:tcPr>
            <w:tcW w:w="3888" w:type="dxa"/>
            <w:shd w:val="clear" w:color="auto" w:fill="B3B3B3"/>
            <w:vAlign w:val="center"/>
          </w:tcPr>
          <w:p w14:paraId="1D937C23"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3E0E1DA9"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410F8CB0" w14:textId="77777777" w:rsidTr="00A46289">
        <w:trPr>
          <w:cantSplit/>
        </w:trPr>
        <w:tc>
          <w:tcPr>
            <w:tcW w:w="11016" w:type="dxa"/>
            <w:gridSpan w:val="2"/>
            <w:shd w:val="clear" w:color="auto" w:fill="FFFFFF"/>
          </w:tcPr>
          <w:p w14:paraId="6A90086C" w14:textId="77777777" w:rsidR="00CE7238" w:rsidRPr="00F03928" w:rsidRDefault="00CE7238" w:rsidP="00F0392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F03928">
              <w:t xml:space="preserve"> Today you should have seen relationships among the volumes of a sphere, cone, cylinder, and hemisphere with a common radius and, for the cylinder and cone, matching heights.  If we choose the sphere as our unit of volume, then the cylinder has volume 3/2 cubic units.  On the other hand, if we choose the cylinder as the unit of volume, then the sphere has volume 2/3 cubic units.  The fraction 2/3 is the reciprocal of the fraction 3/2.  We have seen a meaning for the reciprocal using actual objects.  We represented these fractions as numbers and as points on the number line.  </w:t>
            </w:r>
            <w:r w:rsidRPr="00F03928">
              <w:rPr>
                <w:b/>
                <w:i/>
                <w:color w:val="0000CC"/>
              </w:rPr>
              <w:t xml:space="preserve"> </w:t>
            </w:r>
          </w:p>
          <w:p w14:paraId="32A00FB8"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14:paraId="4187E2AE" w14:textId="77777777"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14:paraId="15100913" w14:textId="77777777"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14:paraId="2338EBE8" w14:textId="77777777"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14:paraId="59BEDA21" w14:textId="77777777"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14:paraId="09C2FC55" w14:textId="77777777" w:rsidR="004E6918" w:rsidRDefault="004E6918" w:rsidP="004E6918">
            <w:pPr>
              <w:autoSpaceDE w:val="0"/>
              <w:autoSpaceDN w:val="0"/>
              <w:adjustRightInd w:val="0"/>
              <w:spacing w:after="0" w:line="240" w:lineRule="auto"/>
              <w:rPr>
                <w:b/>
                <w:i/>
                <w:color w:val="0000CC"/>
              </w:rPr>
            </w:pPr>
          </w:p>
          <w:p w14:paraId="18570247" w14:textId="77777777"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14:paraId="5CFF1683" w14:textId="77777777" w:rsidR="00816DCC" w:rsidRPr="004161B5" w:rsidRDefault="00816DCC" w:rsidP="00C667B8">
            <w:pPr>
              <w:spacing w:after="0" w:line="240" w:lineRule="auto"/>
              <w:rPr>
                <w:b/>
                <w:sz w:val="32"/>
                <w:szCs w:val="32"/>
              </w:rPr>
            </w:pPr>
          </w:p>
        </w:tc>
      </w:tr>
    </w:tbl>
    <w:p w14:paraId="0C950166" w14:textId="77777777" w:rsidR="009735DB" w:rsidRDefault="009735DB"/>
    <w:p w14:paraId="4B636824" w14:textId="77777777" w:rsidR="009735DB" w:rsidRDefault="009735DB">
      <w:pPr>
        <w:rPr>
          <w:b/>
          <w:sz w:val="32"/>
          <w:szCs w:val="32"/>
        </w:rPr>
      </w:pPr>
      <w:r w:rsidRPr="004C1EAE">
        <w:rPr>
          <w:b/>
          <w:sz w:val="32"/>
          <w:szCs w:val="32"/>
        </w:rPr>
        <w:t>NOTES:</w:t>
      </w:r>
    </w:p>
    <w:p w14:paraId="3F9F0EDC" w14:textId="77777777" w:rsidR="00AF6E9A" w:rsidRDefault="00AF6E9A" w:rsidP="00AF6E9A">
      <w:pPr>
        <w:widowControl w:val="0"/>
        <w:autoSpaceDE w:val="0"/>
        <w:autoSpaceDN w:val="0"/>
        <w:adjustRightInd w:val="0"/>
        <w:rPr>
          <w:rFonts w:cs="Calibri"/>
          <w:lang w:val="en"/>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14:paraId="5409E955" w14:textId="77777777" w:rsidR="009735DB" w:rsidRDefault="009735DB">
      <w:pPr>
        <w:rPr>
          <w:b/>
          <w:sz w:val="32"/>
          <w:szCs w:val="32"/>
        </w:rPr>
      </w:pPr>
    </w:p>
    <w:p w14:paraId="1B4952CC" w14:textId="77777777" w:rsidR="009735DB" w:rsidRDefault="009735DB">
      <w:pPr>
        <w:rPr>
          <w:b/>
          <w:sz w:val="32"/>
          <w:szCs w:val="32"/>
        </w:rPr>
      </w:pPr>
    </w:p>
    <w:p w14:paraId="66FA2BAE" w14:textId="77777777"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8CCA" w14:textId="77777777" w:rsidR="00C918E5" w:rsidRDefault="00C918E5" w:rsidP="00D25AB6">
      <w:pPr>
        <w:spacing w:after="0" w:line="240" w:lineRule="auto"/>
      </w:pPr>
      <w:r>
        <w:separator/>
      </w:r>
    </w:p>
  </w:endnote>
  <w:endnote w:type="continuationSeparator" w:id="0">
    <w:p w14:paraId="3C390CE0" w14:textId="77777777" w:rsidR="00C918E5" w:rsidRDefault="00C918E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BD48" w14:textId="77777777"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A52D" w14:textId="77777777"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4B487A">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487A">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AFCB" w14:textId="77777777"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AEAB" w14:textId="77777777" w:rsidR="00C918E5" w:rsidRDefault="00C918E5" w:rsidP="00D25AB6">
      <w:pPr>
        <w:spacing w:after="0" w:line="240" w:lineRule="auto"/>
      </w:pPr>
      <w:r>
        <w:separator/>
      </w:r>
    </w:p>
  </w:footnote>
  <w:footnote w:type="continuationSeparator" w:id="0">
    <w:p w14:paraId="6AA83591" w14:textId="77777777" w:rsidR="00C918E5" w:rsidRDefault="00C918E5"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8733" w14:textId="77777777"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93E0" w14:textId="77777777"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B565" w14:textId="77777777"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83463"/>
    <w:rsid w:val="00095769"/>
    <w:rsid w:val="000A764D"/>
    <w:rsid w:val="000C44FD"/>
    <w:rsid w:val="000D24B6"/>
    <w:rsid w:val="000F0C9E"/>
    <w:rsid w:val="00121182"/>
    <w:rsid w:val="00122595"/>
    <w:rsid w:val="001337C3"/>
    <w:rsid w:val="00151BC6"/>
    <w:rsid w:val="0017212D"/>
    <w:rsid w:val="001B211D"/>
    <w:rsid w:val="001B62C2"/>
    <w:rsid w:val="001B7D01"/>
    <w:rsid w:val="001C7B49"/>
    <w:rsid w:val="0020452A"/>
    <w:rsid w:val="00215C69"/>
    <w:rsid w:val="00256961"/>
    <w:rsid w:val="002605CC"/>
    <w:rsid w:val="00276E1E"/>
    <w:rsid w:val="002827B5"/>
    <w:rsid w:val="00291F78"/>
    <w:rsid w:val="002A5E92"/>
    <w:rsid w:val="002C36EC"/>
    <w:rsid w:val="002C575A"/>
    <w:rsid w:val="002C7BE7"/>
    <w:rsid w:val="002E4A52"/>
    <w:rsid w:val="002E5F22"/>
    <w:rsid w:val="003869F4"/>
    <w:rsid w:val="003979E5"/>
    <w:rsid w:val="003A3CC5"/>
    <w:rsid w:val="003A778D"/>
    <w:rsid w:val="003E2496"/>
    <w:rsid w:val="004017D3"/>
    <w:rsid w:val="004161B5"/>
    <w:rsid w:val="00425856"/>
    <w:rsid w:val="0046787D"/>
    <w:rsid w:val="00473ACB"/>
    <w:rsid w:val="004B487A"/>
    <w:rsid w:val="004C1EAE"/>
    <w:rsid w:val="004E3088"/>
    <w:rsid w:val="004E6918"/>
    <w:rsid w:val="004F1E81"/>
    <w:rsid w:val="004F71AE"/>
    <w:rsid w:val="0051112B"/>
    <w:rsid w:val="00514689"/>
    <w:rsid w:val="005431CE"/>
    <w:rsid w:val="00571ED4"/>
    <w:rsid w:val="00582D9F"/>
    <w:rsid w:val="005A70CC"/>
    <w:rsid w:val="005B32B1"/>
    <w:rsid w:val="005B7552"/>
    <w:rsid w:val="005C2ABD"/>
    <w:rsid w:val="005C57B6"/>
    <w:rsid w:val="005C5C77"/>
    <w:rsid w:val="005D2091"/>
    <w:rsid w:val="005F7FD4"/>
    <w:rsid w:val="00603E2A"/>
    <w:rsid w:val="00632639"/>
    <w:rsid w:val="00674E22"/>
    <w:rsid w:val="00682025"/>
    <w:rsid w:val="006A292C"/>
    <w:rsid w:val="006C64A4"/>
    <w:rsid w:val="006F06A3"/>
    <w:rsid w:val="00714EF9"/>
    <w:rsid w:val="00723087"/>
    <w:rsid w:val="0072432E"/>
    <w:rsid w:val="007412A5"/>
    <w:rsid w:val="00746BE6"/>
    <w:rsid w:val="00760AFF"/>
    <w:rsid w:val="00775524"/>
    <w:rsid w:val="00777032"/>
    <w:rsid w:val="007A63E5"/>
    <w:rsid w:val="007B3B91"/>
    <w:rsid w:val="007B47E3"/>
    <w:rsid w:val="007C4CE0"/>
    <w:rsid w:val="007E6778"/>
    <w:rsid w:val="008075C8"/>
    <w:rsid w:val="00814B04"/>
    <w:rsid w:val="00816DCC"/>
    <w:rsid w:val="0087607A"/>
    <w:rsid w:val="00876620"/>
    <w:rsid w:val="00876B4F"/>
    <w:rsid w:val="008C1570"/>
    <w:rsid w:val="008D4DE1"/>
    <w:rsid w:val="008D5AF4"/>
    <w:rsid w:val="008D66B8"/>
    <w:rsid w:val="009028B3"/>
    <w:rsid w:val="009209A7"/>
    <w:rsid w:val="009333D3"/>
    <w:rsid w:val="00944C7C"/>
    <w:rsid w:val="00963F08"/>
    <w:rsid w:val="009735DB"/>
    <w:rsid w:val="009B641B"/>
    <w:rsid w:val="009D1B2B"/>
    <w:rsid w:val="009F741D"/>
    <w:rsid w:val="00A02BA9"/>
    <w:rsid w:val="00A05647"/>
    <w:rsid w:val="00A34462"/>
    <w:rsid w:val="00A46289"/>
    <w:rsid w:val="00A46405"/>
    <w:rsid w:val="00A471C4"/>
    <w:rsid w:val="00A54121"/>
    <w:rsid w:val="00A56579"/>
    <w:rsid w:val="00AB681A"/>
    <w:rsid w:val="00AD149F"/>
    <w:rsid w:val="00AD64A0"/>
    <w:rsid w:val="00AE074A"/>
    <w:rsid w:val="00AF5364"/>
    <w:rsid w:val="00AF6E9A"/>
    <w:rsid w:val="00B01967"/>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918E5"/>
    <w:rsid w:val="00CB472D"/>
    <w:rsid w:val="00CE12CB"/>
    <w:rsid w:val="00CE7238"/>
    <w:rsid w:val="00CF3C7C"/>
    <w:rsid w:val="00D056AD"/>
    <w:rsid w:val="00D25AB6"/>
    <w:rsid w:val="00D65B85"/>
    <w:rsid w:val="00D673C6"/>
    <w:rsid w:val="00D67CDD"/>
    <w:rsid w:val="00D83922"/>
    <w:rsid w:val="00D865A0"/>
    <w:rsid w:val="00D90815"/>
    <w:rsid w:val="00DA3360"/>
    <w:rsid w:val="00DE01A9"/>
    <w:rsid w:val="00E14DA7"/>
    <w:rsid w:val="00E1714B"/>
    <w:rsid w:val="00E27CDE"/>
    <w:rsid w:val="00EB6280"/>
    <w:rsid w:val="00ED185D"/>
    <w:rsid w:val="00EF7C54"/>
    <w:rsid w:val="00EF7E9F"/>
    <w:rsid w:val="00F01EFE"/>
    <w:rsid w:val="00F03928"/>
    <w:rsid w:val="00F11E07"/>
    <w:rsid w:val="00F2227F"/>
    <w:rsid w:val="00F243BF"/>
    <w:rsid w:val="00F56401"/>
    <w:rsid w:val="00F67650"/>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422A72"/>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1881</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Bekah</cp:lastModifiedBy>
  <cp:revision>2</cp:revision>
  <cp:lastPrinted>2011-09-09T19:54:00Z</cp:lastPrinted>
  <dcterms:created xsi:type="dcterms:W3CDTF">2021-04-05T20:47:00Z</dcterms:created>
  <dcterms:modified xsi:type="dcterms:W3CDTF">2021-04-05T20:47:00Z</dcterms:modified>
</cp:coreProperties>
</file>