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941DAA">
              <w:rPr>
                <w:sz w:val="24"/>
                <w:szCs w:val="24"/>
              </w:rPr>
              <w:t>Dr. Jason DeVito</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941DAA">
              <w:rPr>
                <w:sz w:val="24"/>
                <w:szCs w:val="24"/>
              </w:rPr>
              <w:t xml:space="preserve"> Mathematics, grade 7</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5E3A99">
              <w:rPr>
                <w:sz w:val="24"/>
                <w:szCs w:val="24"/>
              </w:rPr>
              <w:t xml:space="preserve">  Discovery Park Sign</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0C5034" w:rsidRPr="000C5034" w:rsidRDefault="000C5034" w:rsidP="000C5034">
            <w:pPr>
              <w:autoSpaceDE w:val="0"/>
              <w:autoSpaceDN w:val="0"/>
              <w:adjustRightInd w:val="0"/>
              <w:spacing w:after="0" w:line="240" w:lineRule="auto"/>
              <w:rPr>
                <w:rFonts w:asciiTheme="minorHAnsi" w:hAnsiTheme="minorHAnsi" w:cs="Arial"/>
              </w:rPr>
            </w:pPr>
            <w:r w:rsidRPr="000C5034">
              <w:rPr>
                <w:rFonts w:asciiTheme="minorHAnsi" w:hAnsiTheme="minorHAnsi" w:cs="Arial"/>
                <w:b/>
              </w:rPr>
              <w:t>SMP1</w:t>
            </w:r>
            <w:r w:rsidRPr="000C5034">
              <w:rPr>
                <w:rFonts w:asciiTheme="minorHAnsi" w:hAnsiTheme="minorHAnsi" w:cs="Arial"/>
              </w:rPr>
              <w:t>. Make sense of problems and persevere in solving them.</w:t>
            </w:r>
          </w:p>
          <w:p w:rsidR="000C5034" w:rsidRPr="000C5034" w:rsidRDefault="000C5034" w:rsidP="000C5034">
            <w:pPr>
              <w:tabs>
                <w:tab w:val="left" w:pos="3540"/>
              </w:tabs>
              <w:autoSpaceDE w:val="0"/>
              <w:autoSpaceDN w:val="0"/>
              <w:adjustRightInd w:val="0"/>
              <w:spacing w:after="0" w:line="240" w:lineRule="auto"/>
              <w:rPr>
                <w:rFonts w:asciiTheme="minorHAnsi" w:hAnsiTheme="minorHAnsi" w:cs="Arial"/>
              </w:rPr>
            </w:pPr>
            <w:r w:rsidRPr="000C5034">
              <w:rPr>
                <w:rFonts w:asciiTheme="minorHAnsi" w:hAnsiTheme="minorHAnsi" w:cs="Arial"/>
                <w:b/>
              </w:rPr>
              <w:t>SMP4</w:t>
            </w:r>
            <w:r w:rsidRPr="000C5034">
              <w:rPr>
                <w:rFonts w:asciiTheme="minorHAnsi" w:hAnsiTheme="minorHAnsi" w:cs="Arial"/>
              </w:rPr>
              <w:t>. Model with mathematics.</w:t>
            </w:r>
            <w:r w:rsidRPr="000C5034">
              <w:rPr>
                <w:rFonts w:asciiTheme="minorHAnsi" w:hAnsiTheme="minorHAnsi" w:cs="Arial"/>
              </w:rPr>
              <w:tab/>
            </w:r>
          </w:p>
          <w:p w:rsidR="000C5034" w:rsidRPr="000C5034" w:rsidRDefault="000C5034" w:rsidP="00962734">
            <w:pPr>
              <w:autoSpaceDE w:val="0"/>
              <w:autoSpaceDN w:val="0"/>
              <w:adjustRightInd w:val="0"/>
              <w:spacing w:after="0" w:line="240" w:lineRule="auto"/>
              <w:rPr>
                <w:rFonts w:asciiTheme="minorHAnsi" w:hAnsiTheme="minorHAnsi" w:cs="Arial"/>
                <w:b/>
                <w:bCs/>
              </w:rPr>
            </w:pPr>
          </w:p>
          <w:p w:rsidR="00962734" w:rsidRPr="000C5034" w:rsidRDefault="00962734" w:rsidP="00962734">
            <w:pPr>
              <w:autoSpaceDE w:val="0"/>
              <w:autoSpaceDN w:val="0"/>
              <w:adjustRightInd w:val="0"/>
              <w:spacing w:after="0" w:line="240" w:lineRule="auto"/>
              <w:rPr>
                <w:rFonts w:asciiTheme="minorHAnsi" w:hAnsiTheme="minorHAnsi"/>
                <w:b/>
              </w:rPr>
            </w:pPr>
            <w:r w:rsidRPr="000C5034">
              <w:rPr>
                <w:rFonts w:asciiTheme="minorHAnsi" w:hAnsiTheme="minorHAnsi" w:cs="Arial"/>
                <w:b/>
                <w:bCs/>
              </w:rPr>
              <w:t xml:space="preserve">6.G.A.1 </w:t>
            </w:r>
            <w:r w:rsidRPr="000C5034">
              <w:rPr>
                <w:rFonts w:asciiTheme="minorHAnsi" w:hAnsiTheme="minorHAnsi" w:cs="Arial"/>
              </w:rPr>
              <w:t>Find the area of right triangles, other triangles, special quadrilaterals, and polygons by composing into rectangles or decomposing into triangles and other shapes; know and apply these techniques in the context of solving real-world and mathematical problems.</w:t>
            </w:r>
          </w:p>
          <w:p w:rsidR="000C5034" w:rsidRDefault="000C5034" w:rsidP="0067281B">
            <w:pPr>
              <w:autoSpaceDE w:val="0"/>
              <w:autoSpaceDN w:val="0"/>
              <w:adjustRightInd w:val="0"/>
              <w:spacing w:after="0" w:line="240" w:lineRule="auto"/>
              <w:rPr>
                <w:rFonts w:asciiTheme="minorHAnsi" w:hAnsiTheme="minorHAnsi"/>
                <w:b/>
              </w:rPr>
            </w:pPr>
          </w:p>
          <w:p w:rsidR="00941DAA" w:rsidRPr="000C5034" w:rsidRDefault="00941DAA" w:rsidP="0067281B">
            <w:pPr>
              <w:autoSpaceDE w:val="0"/>
              <w:autoSpaceDN w:val="0"/>
              <w:adjustRightInd w:val="0"/>
              <w:spacing w:after="0" w:line="240" w:lineRule="auto"/>
              <w:rPr>
                <w:rFonts w:asciiTheme="minorHAnsi" w:hAnsiTheme="minorHAnsi"/>
                <w:b/>
              </w:rPr>
            </w:pPr>
            <w:r w:rsidRPr="000C5034">
              <w:rPr>
                <w:rFonts w:asciiTheme="minorHAnsi" w:hAnsiTheme="minorHAnsi"/>
                <w:b/>
              </w:rPr>
              <w:t xml:space="preserve">7.G.A.1 </w:t>
            </w:r>
            <w:r w:rsidRPr="000C5034">
              <w:rPr>
                <w:rFonts w:asciiTheme="minorHAnsi" w:hAnsiTheme="minorHAnsi" w:cs="Arial"/>
              </w:rPr>
              <w:t>Solve problems involving scale drawings of geometric figures, including</w:t>
            </w:r>
            <w:r w:rsidR="0067281B" w:rsidRPr="000C5034">
              <w:rPr>
                <w:rFonts w:asciiTheme="minorHAnsi" w:hAnsiTheme="minorHAnsi" w:cs="Arial"/>
              </w:rPr>
              <w:t xml:space="preserve"> </w:t>
            </w:r>
            <w:r w:rsidRPr="000C5034">
              <w:rPr>
                <w:rFonts w:asciiTheme="minorHAnsi" w:hAnsiTheme="minorHAnsi" w:cs="Arial"/>
              </w:rPr>
              <w:t>computing actual lengths and areas from a scale drawing and reproducing a scale</w:t>
            </w:r>
            <w:r w:rsidR="0067281B" w:rsidRPr="000C5034">
              <w:rPr>
                <w:rFonts w:asciiTheme="minorHAnsi" w:hAnsiTheme="minorHAnsi" w:cs="Arial"/>
              </w:rPr>
              <w:t xml:space="preserve"> </w:t>
            </w:r>
            <w:r w:rsidRPr="000C5034">
              <w:rPr>
                <w:rFonts w:asciiTheme="minorHAnsi" w:hAnsiTheme="minorHAnsi" w:cs="Arial"/>
              </w:rPr>
              <w:t>drawing at a different scale.</w:t>
            </w:r>
          </w:p>
          <w:p w:rsidR="000C5034" w:rsidRDefault="000C5034" w:rsidP="0067281B">
            <w:pPr>
              <w:autoSpaceDE w:val="0"/>
              <w:autoSpaceDN w:val="0"/>
              <w:adjustRightInd w:val="0"/>
              <w:spacing w:after="0" w:line="240" w:lineRule="auto"/>
              <w:rPr>
                <w:rFonts w:asciiTheme="minorHAnsi" w:hAnsiTheme="minorHAnsi" w:cs="Arial"/>
                <w:b/>
                <w:bCs/>
              </w:rPr>
            </w:pPr>
          </w:p>
          <w:p w:rsidR="00944C7C" w:rsidRPr="000C5034" w:rsidRDefault="00941DAA" w:rsidP="0067281B">
            <w:pPr>
              <w:autoSpaceDE w:val="0"/>
              <w:autoSpaceDN w:val="0"/>
              <w:adjustRightInd w:val="0"/>
              <w:spacing w:after="0" w:line="240" w:lineRule="auto"/>
              <w:rPr>
                <w:rFonts w:asciiTheme="minorHAnsi" w:hAnsiTheme="minorHAnsi"/>
                <w:b/>
              </w:rPr>
            </w:pPr>
            <w:r w:rsidRPr="000C5034">
              <w:rPr>
                <w:rFonts w:asciiTheme="minorHAnsi" w:hAnsiTheme="minorHAnsi" w:cs="Arial"/>
                <w:b/>
                <w:bCs/>
              </w:rPr>
              <w:t xml:space="preserve">7.G.B.5 </w:t>
            </w:r>
            <w:r w:rsidRPr="000C5034">
              <w:rPr>
                <w:rFonts w:asciiTheme="minorHAnsi" w:hAnsiTheme="minorHAnsi" w:cs="Arial"/>
              </w:rPr>
              <w:t>Solve real-world and mathematical problems involving area, volume, and</w:t>
            </w:r>
            <w:r w:rsidR="0067281B" w:rsidRPr="000C5034">
              <w:rPr>
                <w:rFonts w:asciiTheme="minorHAnsi" w:hAnsiTheme="minorHAnsi" w:cs="Arial"/>
              </w:rPr>
              <w:t xml:space="preserve"> </w:t>
            </w:r>
            <w:r w:rsidRPr="000C5034">
              <w:rPr>
                <w:rFonts w:asciiTheme="minorHAnsi" w:hAnsiTheme="minorHAnsi" w:cs="Arial"/>
              </w:rPr>
              <w:t>surface area of two- and three-</w:t>
            </w:r>
            <w:r w:rsidR="0067281B" w:rsidRPr="000C5034">
              <w:rPr>
                <w:rFonts w:asciiTheme="minorHAnsi" w:hAnsiTheme="minorHAnsi" w:cs="Arial"/>
              </w:rPr>
              <w:t xml:space="preserve"> d</w:t>
            </w:r>
            <w:r w:rsidRPr="000C5034">
              <w:rPr>
                <w:rFonts w:asciiTheme="minorHAnsi" w:hAnsiTheme="minorHAnsi" w:cs="Arial"/>
              </w:rPr>
              <w:t>imensional objects composed of triangles,</w:t>
            </w:r>
            <w:r w:rsidR="0067281B" w:rsidRPr="000C5034">
              <w:rPr>
                <w:rFonts w:asciiTheme="minorHAnsi" w:hAnsiTheme="minorHAnsi" w:cs="Arial"/>
              </w:rPr>
              <w:t xml:space="preserve"> </w:t>
            </w:r>
            <w:r w:rsidRPr="000C5034">
              <w:rPr>
                <w:rFonts w:asciiTheme="minorHAnsi" w:hAnsiTheme="minorHAnsi" w:cs="Arial"/>
              </w:rPr>
              <w:t>quadrilaterals, polygons, cubes, and right prisms</w:t>
            </w: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63F08" w:rsidRPr="000034B5" w:rsidRDefault="000034B5" w:rsidP="004161B5">
            <w:pPr>
              <w:spacing w:after="0" w:line="240" w:lineRule="auto"/>
            </w:pPr>
            <w:r>
              <w:t xml:space="preserve">I can estimate the number of squares in the Discovery Park of America sign. </w:t>
            </w:r>
          </w:p>
          <w:p w:rsidR="00963F08" w:rsidRDefault="00963F08"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78734D" w:rsidRDefault="0078734D" w:rsidP="00D83922">
            <w:pPr>
              <w:ind w:left="360"/>
            </w:pPr>
            <w:r>
              <w:t>Pencils; paper; Worksheets: “How Many Squares in the Discovery Park Logo?”</w:t>
            </w:r>
          </w:p>
          <w:p w:rsidR="0078734D" w:rsidRDefault="00D83922" w:rsidP="00D83922">
            <w:pPr>
              <w:ind w:left="360"/>
            </w:pPr>
            <w:r w:rsidRPr="00E43268">
              <w:t>_</w:t>
            </w:r>
            <w:r w:rsidR="0078734D">
              <w:t>x</w:t>
            </w:r>
            <w:r w:rsidRPr="00E43268">
              <w:t>_Calculators</w:t>
            </w:r>
            <w:r w:rsidR="00D2403E">
              <w:t xml:space="preserve"> (optional); _x_ Computer, internet access, and projector (optional) </w:t>
            </w:r>
          </w:p>
          <w:p w:rsidR="00D83922" w:rsidRPr="0078734D" w:rsidRDefault="00D83922" w:rsidP="00D83922">
            <w:pPr>
              <w:autoSpaceDE w:val="0"/>
              <w:autoSpaceDN w:val="0"/>
              <w:adjustRightInd w:val="0"/>
              <w:rPr>
                <w:bCs/>
                <w:color w:val="000000"/>
              </w:rPr>
            </w:pPr>
            <w:r w:rsidRPr="00E43268">
              <w:rPr>
                <w:b/>
                <w:bCs/>
                <w:color w:val="000000"/>
              </w:rPr>
              <w:t>What if the technology is not working?</w:t>
            </w:r>
            <w:r w:rsidR="0078734D">
              <w:rPr>
                <w:b/>
                <w:bCs/>
                <w:color w:val="000000"/>
              </w:rPr>
              <w:t xml:space="preserve">  </w:t>
            </w:r>
            <w:r w:rsidR="00D2403E" w:rsidRPr="00D2403E">
              <w:rPr>
                <w:bCs/>
                <w:color w:val="000000"/>
              </w:rPr>
              <w:t>Skip the video;</w:t>
            </w:r>
            <w:r w:rsidR="00D2403E">
              <w:rPr>
                <w:b/>
                <w:bCs/>
                <w:color w:val="000000"/>
              </w:rPr>
              <w:t xml:space="preserve"> </w:t>
            </w:r>
            <w:r w:rsidR="0078734D" w:rsidRPr="0078734D">
              <w:rPr>
                <w:bCs/>
                <w:color w:val="000000"/>
              </w:rPr>
              <w:t xml:space="preserve">Practice doing calculations by hand. </w:t>
            </w:r>
          </w:p>
          <w:p w:rsidR="00816DCC" w:rsidRDefault="00D83922" w:rsidP="00D83922">
            <w:pPr>
              <w:rPr>
                <w:b/>
              </w:rPr>
            </w:pPr>
            <w:r w:rsidRPr="00E43268">
              <w:rPr>
                <w:b/>
              </w:rPr>
              <w:t>Routine for distributing material</w:t>
            </w:r>
            <w:r>
              <w:rPr>
                <w:b/>
              </w:rPr>
              <w:t>s</w:t>
            </w:r>
            <w:r w:rsidR="0078734D">
              <w:rPr>
                <w:b/>
              </w:rPr>
              <w:t xml:space="preserve">.  </w:t>
            </w:r>
            <w:r w:rsidR="0078734D" w:rsidRPr="0078734D">
              <w:t>Pass out.</w:t>
            </w:r>
            <w:r w:rsidR="0078734D">
              <w:rPr>
                <w:b/>
              </w:rPr>
              <w:t xml:space="preserve"> </w:t>
            </w:r>
          </w:p>
          <w:p w:rsidR="00944C7C" w:rsidRDefault="00944C7C" w:rsidP="00D83922">
            <w:pPr>
              <w:rPr>
                <w:b/>
              </w:rPr>
            </w:pP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FB14EB" w:rsidRPr="00E43268" w:rsidRDefault="00FB14EB" w:rsidP="00D83922">
            <w:pPr>
              <w:spacing w:after="0"/>
              <w:ind w:left="1080"/>
              <w:rPr>
                <w:b/>
                <w:u w:val="single"/>
              </w:rPr>
            </w:pPr>
            <w:r w:rsidRPr="00E43268">
              <w:rPr>
                <w:b/>
                <w:u w:val="single"/>
              </w:rPr>
              <w:t>Differentiation</w:t>
            </w:r>
          </w:p>
          <w:p w:rsidR="00FB14EB" w:rsidRPr="00E43268" w:rsidRDefault="00FB14EB" w:rsidP="00D83922">
            <w:pPr>
              <w:spacing w:after="0"/>
              <w:ind w:left="1080"/>
              <w:rPr>
                <w:b/>
              </w:rPr>
            </w:pPr>
            <w:r w:rsidRPr="00E43268">
              <w:rPr>
                <w:b/>
              </w:rPr>
              <w:t>----- Content ----- Process -----Product ----- Tiered Assignments ----- Flexible Grouping</w:t>
            </w:r>
          </w:p>
          <w:p w:rsidR="00FB14EB" w:rsidRPr="00E43268" w:rsidRDefault="00FB14EB" w:rsidP="00D83922">
            <w:pPr>
              <w:spacing w:after="0"/>
              <w:ind w:left="1080"/>
              <w:rPr>
                <w:b/>
              </w:rPr>
            </w:pPr>
            <w:r w:rsidRPr="00E43268">
              <w:rPr>
                <w:b/>
              </w:rPr>
              <w:t>----- Learning Centers ____ Other __________________________________________</w:t>
            </w:r>
          </w:p>
          <w:p w:rsidR="00FB14EB" w:rsidRPr="00E43268" w:rsidRDefault="00FB14EB" w:rsidP="00D83922">
            <w:pPr>
              <w:spacing w:after="0"/>
              <w:rPr>
                <w:b/>
                <w:u w:val="single"/>
              </w:rPr>
            </w:pPr>
          </w:p>
          <w:p w:rsidR="00FB14EB" w:rsidRPr="00E43268" w:rsidRDefault="00FB14EB" w:rsidP="00D83922">
            <w:pPr>
              <w:spacing w:after="0"/>
              <w:ind w:left="1080"/>
              <w:rPr>
                <w:b/>
                <w:u w:val="single"/>
              </w:rPr>
            </w:pPr>
            <w:r w:rsidRPr="00E43268">
              <w:rPr>
                <w:b/>
                <w:u w:val="single"/>
              </w:rPr>
              <w:t>Accommodations</w:t>
            </w:r>
          </w:p>
          <w:p w:rsidR="00FB14EB" w:rsidRPr="00E43268" w:rsidRDefault="00FB14EB" w:rsidP="00D83922">
            <w:pPr>
              <w:spacing w:after="0"/>
              <w:ind w:left="1080"/>
              <w:rPr>
                <w:b/>
              </w:rPr>
            </w:pPr>
            <w:r w:rsidRPr="00E43268">
              <w:rPr>
                <w:b/>
              </w:rPr>
              <w:t xml:space="preserve">___ Preferential Seating ___ Extended Time ___ Small Group ___ Peer Tutoring </w:t>
            </w:r>
          </w:p>
          <w:p w:rsidR="00FB14EB" w:rsidRPr="00E43268" w:rsidRDefault="00FB14EB" w:rsidP="00D83922">
            <w:pPr>
              <w:spacing w:after="0"/>
              <w:ind w:left="1080"/>
              <w:rPr>
                <w:b/>
              </w:rPr>
            </w:pPr>
            <w:r w:rsidRPr="00E43268">
              <w:rPr>
                <w:b/>
              </w:rPr>
              <w:t xml:space="preserve">___ Modified Assignments ___ Other </w:t>
            </w:r>
          </w:p>
          <w:p w:rsidR="00FB14EB" w:rsidRPr="00E43268" w:rsidRDefault="00FB14EB" w:rsidP="00D83922">
            <w:pPr>
              <w:spacing w:after="0"/>
              <w:ind w:left="1080"/>
              <w:rPr>
                <w:b/>
                <w:u w:val="single"/>
              </w:rPr>
            </w:pPr>
            <w:r w:rsidRPr="00E43268">
              <w:rPr>
                <w:b/>
                <w:u w:val="single"/>
              </w:rPr>
              <w:t>Early Finishers:</w:t>
            </w:r>
          </w:p>
          <w:p w:rsidR="00816DCC" w:rsidRDefault="00816DCC" w:rsidP="00D83922">
            <w:pPr>
              <w:spacing w:after="0" w:line="240" w:lineRule="auto"/>
            </w:pPr>
          </w:p>
          <w:p w:rsidR="00816DCC" w:rsidRPr="004161B5" w:rsidRDefault="00816DCC" w:rsidP="00D83922">
            <w:pPr>
              <w:spacing w:after="0" w:line="240" w:lineRule="auto"/>
            </w:pP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816DCC" w:rsidRDefault="009E127B" w:rsidP="009E127B">
            <w:pPr>
              <w:spacing w:after="0" w:line="240" w:lineRule="auto"/>
            </w:pPr>
            <w:r w:rsidRPr="009E127B">
              <w:t xml:space="preserve">Have students look at a tile floor or a brick or block wall.  Discuss how a builder needs to know how many tiles/bricks/blocks will be needed before building the building.  How can we find out how many tiles are needed for a floor before we put the tiles on it? </w:t>
            </w:r>
          </w:p>
          <w:p w:rsidR="0029385C" w:rsidRDefault="0029385C" w:rsidP="009E127B">
            <w:pPr>
              <w:spacing w:after="0" w:line="240" w:lineRule="auto"/>
            </w:pPr>
          </w:p>
          <w:p w:rsidR="0029385C" w:rsidRDefault="0029385C" w:rsidP="009E127B">
            <w:pPr>
              <w:spacing w:after="0" w:line="240" w:lineRule="auto"/>
            </w:pPr>
            <w:r>
              <w:t>Alternatively, consider showing a full color video of the DPA sign in the following YouTube video (sign appears at 0:54 seconds)</w:t>
            </w:r>
            <w:r w:rsidR="00D2403E">
              <w:t xml:space="preserve"> and asking, how many of those little metallic squares are there? </w:t>
            </w:r>
          </w:p>
          <w:p w:rsidR="0029385C" w:rsidRDefault="00414526" w:rsidP="009E127B">
            <w:pPr>
              <w:spacing w:after="0" w:line="240" w:lineRule="auto"/>
            </w:pPr>
            <w:hyperlink r:id="rId7" w:history="1">
              <w:r w:rsidR="0029385C" w:rsidRPr="00806BAD">
                <w:rPr>
                  <w:rStyle w:val="Hyperlink"/>
                </w:rPr>
                <w:t>https://www.youtube.com/watch?v=kDQKlE7FSqA</w:t>
              </w:r>
            </w:hyperlink>
          </w:p>
          <w:p w:rsidR="0029385C" w:rsidRPr="009E127B" w:rsidRDefault="0029385C" w:rsidP="009E127B">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746BE6" w:rsidRPr="00E43268" w:rsidRDefault="00746BE6" w:rsidP="00944C7C">
            <w:pPr>
              <w:autoSpaceDE w:val="0"/>
              <w:autoSpaceDN w:val="0"/>
              <w:adjustRightInd w:val="0"/>
              <w:rPr>
                <w:b/>
                <w:bCs/>
                <w:i/>
                <w:iCs/>
                <w:color w:val="0000CC"/>
              </w:rPr>
            </w:pPr>
            <w:r w:rsidRPr="00E43268">
              <w:rPr>
                <w:b/>
                <w:bCs/>
                <w:i/>
                <w:iCs/>
                <w:color w:val="000000"/>
                <w:u w:val="single"/>
              </w:rPr>
              <w:t>Introductio</w:t>
            </w:r>
            <w:r w:rsidRPr="00E43268">
              <w:rPr>
                <w:b/>
                <w:bCs/>
                <w:iCs/>
                <w:color w:val="000000"/>
                <w:u w:val="single"/>
              </w:rPr>
              <w:t>n</w:t>
            </w:r>
            <w:r w:rsidRPr="00E43268">
              <w:rPr>
                <w:bCs/>
                <w:iCs/>
                <w:color w:val="000000"/>
              </w:rPr>
              <w:t xml:space="preserve"> </w:t>
            </w:r>
          </w:p>
          <w:p w:rsidR="00746BE6" w:rsidRPr="00E43268" w:rsidRDefault="0022085E" w:rsidP="00746BE6">
            <w:pPr>
              <w:autoSpaceDE w:val="0"/>
              <w:autoSpaceDN w:val="0"/>
              <w:adjustRightInd w:val="0"/>
              <w:ind w:firstLine="360"/>
              <w:rPr>
                <w:bCs/>
                <w:iCs/>
                <w:color w:val="000000"/>
              </w:rPr>
            </w:pPr>
            <w:r>
              <w:rPr>
                <w:bCs/>
                <w:iCs/>
                <w:color w:val="000000"/>
              </w:rPr>
              <w:t xml:space="preserve">Do not say too much for the introduction.  Let students wrestle with the problem on the worksheet to come up with the idea of area among the members of their group.  </w:t>
            </w:r>
          </w:p>
          <w:p w:rsidR="00944C7C" w:rsidRPr="00E43268" w:rsidRDefault="00746BE6" w:rsidP="00944C7C">
            <w:pPr>
              <w:rPr>
                <w:b/>
                <w:i/>
                <w:color w:val="0000CC"/>
              </w:rPr>
            </w:pPr>
            <w:r w:rsidRPr="00E43268">
              <w:rPr>
                <w:b/>
                <w:u w:val="single"/>
              </w:rPr>
              <w:t xml:space="preserve">Motivating Students </w:t>
            </w:r>
          </w:p>
          <w:p w:rsidR="0022085E" w:rsidRDefault="00746BE6" w:rsidP="00746BE6">
            <w:pPr>
              <w:ind w:firstLine="360"/>
            </w:pPr>
            <w:r w:rsidRPr="00E43268">
              <w:t>_</w:t>
            </w:r>
            <w:r w:rsidR="0022085E">
              <w:t>x</w:t>
            </w:r>
            <w:r w:rsidRPr="00E43268">
              <w:t>_ Verbal Reinforcement</w:t>
            </w:r>
            <w:r w:rsidR="0022085E">
              <w:t xml:space="preserve"> Monitor groups’ work and provide verbal reinforcement throughout the activity. </w:t>
            </w:r>
          </w:p>
          <w:p w:rsidR="00746BE6" w:rsidRPr="00E43268" w:rsidRDefault="00746BE6" w:rsidP="00746BE6">
            <w:pPr>
              <w:ind w:firstLine="360"/>
            </w:pPr>
            <w:r w:rsidRPr="00E43268">
              <w:t>_</w:t>
            </w:r>
            <w:r w:rsidR="0022085E">
              <w:t>x</w:t>
            </w:r>
            <w:r w:rsidRPr="00E43268">
              <w:t>_ Small Rewards</w:t>
            </w:r>
            <w:r w:rsidR="0022085E">
              <w:t xml:space="preserve"> (offer a small prize or privilege to the group who can explain </w:t>
            </w:r>
            <w:r w:rsidR="002D2377">
              <w:t xml:space="preserve">to the whole class </w:t>
            </w:r>
            <w:r w:rsidR="0022085E">
              <w:t xml:space="preserve">how they got their estimate </w:t>
            </w:r>
            <w:r w:rsidR="002D2377">
              <w:t xml:space="preserve">in question 5 </w:t>
            </w:r>
            <w:r w:rsidR="0022085E">
              <w:t xml:space="preserve">and whose estimate is closest to the correct answer).   </w:t>
            </w:r>
            <w:r w:rsidRPr="00E43268">
              <w:t xml:space="preserve"> </w:t>
            </w:r>
          </w:p>
          <w:p w:rsidR="00944C7C" w:rsidRPr="002D2377" w:rsidRDefault="00746BE6" w:rsidP="00944C7C">
            <w:pPr>
              <w:rPr>
                <w:i/>
                <w:color w:val="0000CC"/>
              </w:rPr>
            </w:pPr>
            <w:r w:rsidRPr="00E43268">
              <w:rPr>
                <w:b/>
                <w:u w:val="single"/>
              </w:rPr>
              <w:t xml:space="preserve">Presenting Instructional Content </w:t>
            </w:r>
          </w:p>
          <w:p w:rsidR="00746BE6" w:rsidRPr="00E43268" w:rsidRDefault="00746BE6" w:rsidP="00746BE6">
            <w:pPr>
              <w:ind w:left="360"/>
            </w:pPr>
            <w:r w:rsidRPr="00E43268">
              <w:t>_</w:t>
            </w:r>
            <w:r w:rsidR="0022085E">
              <w:t>x</w:t>
            </w:r>
            <w:r w:rsidRPr="00E43268">
              <w:t xml:space="preserve">_ Discussion </w:t>
            </w:r>
          </w:p>
          <w:p w:rsidR="0022085E" w:rsidRDefault="00746BE6" w:rsidP="0022085E">
            <w:pPr>
              <w:ind w:left="360"/>
            </w:pPr>
            <w:r w:rsidRPr="00E43268">
              <w:t>_</w:t>
            </w:r>
            <w:r w:rsidR="0022085E">
              <w:t>x</w:t>
            </w:r>
            <w:r w:rsidRPr="00E43268">
              <w:t xml:space="preserve">_ Modeling </w:t>
            </w:r>
          </w:p>
          <w:p w:rsidR="00746BE6" w:rsidRPr="00E43268" w:rsidRDefault="00746BE6" w:rsidP="0022085E">
            <w:pPr>
              <w:ind w:left="360"/>
              <w:rPr>
                <w:b/>
                <w:bCs/>
                <w:i/>
                <w:iCs/>
                <w:color w:val="000000"/>
              </w:rPr>
            </w:pPr>
            <w:r w:rsidRPr="00E43268">
              <w:rPr>
                <w:b/>
                <w:bCs/>
                <w:i/>
                <w:iCs/>
                <w:color w:val="000000"/>
                <w:u w:val="single"/>
              </w:rPr>
              <w:t>Instructional strategies</w:t>
            </w:r>
            <w:r w:rsidRPr="00E43268">
              <w:rPr>
                <w:b/>
                <w:bCs/>
                <w:i/>
                <w:iCs/>
                <w:color w:val="000000"/>
              </w:rPr>
              <w:t>:</w:t>
            </w:r>
          </w:p>
          <w:p w:rsidR="00746BE6" w:rsidRDefault="00746BE6" w:rsidP="00746BE6">
            <w:pPr>
              <w:autoSpaceDE w:val="0"/>
              <w:autoSpaceDN w:val="0"/>
              <w:adjustRightInd w:val="0"/>
              <w:ind w:left="720"/>
            </w:pPr>
            <w:r w:rsidRPr="00E43268">
              <w:rPr>
                <w:b/>
                <w:bCs/>
                <w:iCs/>
                <w:color w:val="000000"/>
              </w:rPr>
              <w:t xml:space="preserve">Modeling and Guided Practice </w:t>
            </w:r>
            <w:r w:rsidR="0029385C">
              <w:rPr>
                <w:b/>
                <w:bCs/>
                <w:i/>
                <w:iCs/>
                <w:color w:val="000000"/>
              </w:rPr>
              <w:t>–</w:t>
            </w:r>
            <w:r w:rsidRPr="00E43268">
              <w:t xml:space="preserve"> </w:t>
            </w:r>
            <w:r w:rsidR="0029385C" w:rsidRPr="00256313">
              <w:t xml:space="preserve">Arrange students in heterogeneous groups of 3 or 4.  Ensure that each group has the “How many Squares. . . “ worksheet, pencils, paper, (and possibly calculators). </w:t>
            </w:r>
            <w:r w:rsidR="00256313">
              <w:t xml:space="preserve"> Identify a timekeeper and recorder in each group.  </w:t>
            </w:r>
            <w:r w:rsidR="0029385C" w:rsidRPr="00256313">
              <w:t>Tell them how much time they have.  Explain that they should answer the questions in order.</w:t>
            </w:r>
            <w:r w:rsidR="0029385C">
              <w:t xml:space="preserve">  </w:t>
            </w:r>
            <w:r w:rsidR="00256313">
              <w:t xml:space="preserve">Announce that the group whose answer to question 5 is closest to the actual answer will </w:t>
            </w:r>
            <w:r w:rsidR="00401C8A">
              <w:t xml:space="preserve">explain their solution to the class and </w:t>
            </w:r>
            <w:r w:rsidR="00256313">
              <w:t xml:space="preserve">receive ________ as a prize.  Have them get to work.  </w:t>
            </w:r>
          </w:p>
          <w:p w:rsidR="00256313" w:rsidRDefault="00256313" w:rsidP="00746BE6">
            <w:pPr>
              <w:autoSpaceDE w:val="0"/>
              <w:autoSpaceDN w:val="0"/>
              <w:adjustRightInd w:val="0"/>
              <w:ind w:left="720"/>
              <w:rPr>
                <w:bCs/>
                <w:iCs/>
                <w:color w:val="0000CC"/>
              </w:rPr>
            </w:pPr>
            <w:r w:rsidRPr="00256313">
              <w:rPr>
                <w:bCs/>
                <w:iCs/>
                <w:color w:val="000000"/>
              </w:rPr>
              <w:t>Monitor the groups’ progress, and ask questions to help them progress if they get stuck.</w:t>
            </w:r>
            <w:r w:rsidRPr="00256313">
              <w:rPr>
                <w:bCs/>
                <w:iCs/>
                <w:color w:val="0000CC"/>
              </w:rPr>
              <w:t xml:space="preserve"> </w:t>
            </w:r>
          </w:p>
          <w:p w:rsidR="00401C8A" w:rsidRPr="00401C8A" w:rsidRDefault="00401C8A" w:rsidP="00746BE6">
            <w:pPr>
              <w:autoSpaceDE w:val="0"/>
              <w:autoSpaceDN w:val="0"/>
              <w:adjustRightInd w:val="0"/>
              <w:ind w:left="720"/>
              <w:rPr>
                <w:bCs/>
                <w:iCs/>
              </w:rPr>
            </w:pPr>
            <w:r w:rsidRPr="00401C8A">
              <w:rPr>
                <w:bCs/>
                <w:iCs/>
              </w:rPr>
              <w:t xml:space="preserve">Stop them early enough to do some lesson closure. </w:t>
            </w:r>
          </w:p>
          <w:p w:rsidR="00746BE6" w:rsidRPr="00E43268" w:rsidRDefault="00746BE6" w:rsidP="00746BE6">
            <w:pPr>
              <w:autoSpaceDE w:val="0"/>
              <w:autoSpaceDN w:val="0"/>
              <w:adjustRightInd w:val="0"/>
              <w:ind w:firstLine="360"/>
              <w:rPr>
                <w:b/>
                <w:bCs/>
                <w:iCs/>
                <w:color w:val="000000"/>
              </w:rPr>
            </w:pPr>
            <w:r w:rsidRPr="00E43268">
              <w:rPr>
                <w:b/>
                <w:iCs/>
                <w:color w:val="000000"/>
              </w:rPr>
              <w:tab/>
            </w:r>
            <w:r w:rsidRPr="00E43268">
              <w:rPr>
                <w:b/>
                <w:bCs/>
                <w:iCs/>
                <w:color w:val="000000"/>
              </w:rPr>
              <w:t xml:space="preserve">Check for Understanding (CFU) – </w:t>
            </w:r>
          </w:p>
          <w:p w:rsidR="00746BE6" w:rsidRPr="00E43268" w:rsidRDefault="00746BE6" w:rsidP="00746BE6">
            <w:pPr>
              <w:ind w:left="1440"/>
              <w:rPr>
                <w:b/>
                <w:i/>
                <w:color w:val="0000CC"/>
              </w:rPr>
            </w:pPr>
            <w:r w:rsidRPr="00E43268">
              <w:rPr>
                <w:b/>
                <w:i/>
                <w:color w:val="0000CC"/>
              </w:rPr>
              <w:t xml:space="preserve">What am I doing for students that progress at different rates? </w:t>
            </w:r>
          </w:p>
          <w:p w:rsidR="00746BE6" w:rsidRPr="00E43268" w:rsidRDefault="00746BE6" w:rsidP="00746BE6">
            <w:pPr>
              <w:ind w:left="1440"/>
              <w:rPr>
                <w:b/>
                <w:i/>
                <w:color w:val="0000CC"/>
              </w:rPr>
            </w:pPr>
            <w:r w:rsidRPr="00E43268">
              <w:rPr>
                <w:b/>
                <w:i/>
                <w:color w:val="0000CC"/>
              </w:rPr>
              <w:t xml:space="preserve">What do I do if they get it? </w:t>
            </w:r>
          </w:p>
          <w:p w:rsidR="00816DCC" w:rsidRPr="000110B3" w:rsidRDefault="00746BE6" w:rsidP="000110B3">
            <w:pPr>
              <w:ind w:left="1440"/>
              <w:rPr>
                <w:b/>
                <w:i/>
                <w:color w:val="0000CC"/>
              </w:rPr>
            </w:pPr>
            <w:r w:rsidRPr="00E43268">
              <w:rPr>
                <w:b/>
                <w:i/>
                <w:color w:val="0000CC"/>
              </w:rPr>
              <w:t xml:space="preserve">What do I do if they don’t get it?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473ACB" w:rsidRPr="00E43268" w:rsidRDefault="00473ACB" w:rsidP="00067798">
            <w:pPr>
              <w:rPr>
                <w:b/>
                <w:u w:val="single"/>
              </w:rPr>
            </w:pPr>
            <w:r w:rsidRPr="00E43268">
              <w:rPr>
                <w:b/>
                <w:u w:val="single"/>
              </w:rPr>
              <w:t>Questioning</w:t>
            </w:r>
            <w:r w:rsidRPr="00E43268">
              <w:rPr>
                <w:b/>
              </w:rPr>
              <w:t xml:space="preserve">  </w:t>
            </w:r>
          </w:p>
          <w:p w:rsidR="00473ACB" w:rsidRDefault="00473ACB" w:rsidP="00067798">
            <w:pPr>
              <w:spacing w:after="0" w:line="240" w:lineRule="auto"/>
              <w:ind w:firstLine="720"/>
              <w:rPr>
                <w:b/>
              </w:rPr>
            </w:pPr>
            <w:r w:rsidRPr="00E43268">
              <w:rPr>
                <w:b/>
              </w:rPr>
              <w:t>Knowledge:</w:t>
            </w:r>
          </w:p>
          <w:p w:rsidR="00256313" w:rsidRPr="00256313" w:rsidRDefault="00256313" w:rsidP="00067798">
            <w:pPr>
              <w:spacing w:after="0" w:line="240" w:lineRule="auto"/>
              <w:ind w:firstLine="720"/>
            </w:pPr>
            <w:r w:rsidRPr="00256313">
              <w:t xml:space="preserve">How many squares long is the dollar bill?  </w:t>
            </w:r>
          </w:p>
          <w:p w:rsidR="00F56EAF" w:rsidRDefault="00F56EAF" w:rsidP="00067798">
            <w:pPr>
              <w:spacing w:after="0" w:line="240" w:lineRule="auto"/>
              <w:ind w:firstLine="720"/>
              <w:rPr>
                <w:b/>
              </w:rPr>
            </w:pPr>
          </w:p>
          <w:p w:rsidR="00473ACB" w:rsidRPr="00E43268" w:rsidRDefault="00473ACB" w:rsidP="00067798">
            <w:pPr>
              <w:spacing w:after="0" w:line="240" w:lineRule="auto"/>
              <w:ind w:firstLine="720"/>
              <w:rPr>
                <w:b/>
              </w:rPr>
            </w:pPr>
            <w:r w:rsidRPr="00E43268">
              <w:rPr>
                <w:b/>
              </w:rPr>
              <w:t xml:space="preserve">Comprehension: </w:t>
            </w:r>
          </w:p>
          <w:p w:rsidR="00F56EAF" w:rsidRDefault="00DA20E3" w:rsidP="00067798">
            <w:pPr>
              <w:spacing w:after="0" w:line="240" w:lineRule="auto"/>
              <w:ind w:firstLine="720"/>
            </w:pPr>
            <w:r w:rsidRPr="00DA20E3">
              <w:t xml:space="preserve">(to help with the question about the “D”) </w:t>
            </w:r>
            <w:r>
              <w:t xml:space="preserve">What part (fraction) of the length of the sign is the width of the “D?” </w:t>
            </w:r>
          </w:p>
          <w:p w:rsidR="00DA20E3" w:rsidRDefault="00DA20E3" w:rsidP="00DA20E3">
            <w:pPr>
              <w:spacing w:after="0" w:line="240" w:lineRule="auto"/>
              <w:ind w:firstLine="720"/>
            </w:pPr>
            <w:r w:rsidRPr="00DA20E3">
              <w:t xml:space="preserve">(to help with the question about the “D”) </w:t>
            </w:r>
            <w:r>
              <w:t xml:space="preserve">What part (fraction) of the height of the sign is the height of the “D?” </w:t>
            </w:r>
          </w:p>
          <w:p w:rsidR="00DA20E3" w:rsidRDefault="00DA20E3" w:rsidP="00067798">
            <w:pPr>
              <w:spacing w:after="0" w:line="240" w:lineRule="auto"/>
              <w:ind w:firstLine="720"/>
            </w:pPr>
            <w:r w:rsidRPr="00DA20E3">
              <w:t xml:space="preserve">(to help with the question about the “D”) </w:t>
            </w:r>
            <w:r>
              <w:t xml:space="preserve">Can you imagine covering the entire width of the sign with copies of the “D?” How many would it take? </w:t>
            </w:r>
          </w:p>
          <w:p w:rsidR="00DA20E3" w:rsidRDefault="00DA20E3" w:rsidP="00067798">
            <w:pPr>
              <w:spacing w:after="0" w:line="240" w:lineRule="auto"/>
              <w:ind w:firstLine="720"/>
            </w:pPr>
            <w:r>
              <w:t>Is the area of the “D” the same as its width times it height? (</w:t>
            </w:r>
            <w:r w:rsidR="00EF547C">
              <w:t xml:space="preserve"> </w:t>
            </w:r>
            <w:r w:rsidR="00EF547C" w:rsidRPr="00EF547C">
              <w:rPr>
                <w:i/>
              </w:rPr>
              <w:t>there are curves at the edges and a whole in the middle</w:t>
            </w:r>
            <w:r w:rsidR="00EF547C">
              <w:t xml:space="preserve"> )</w:t>
            </w:r>
          </w:p>
          <w:p w:rsidR="00256313" w:rsidRPr="00DA20E3" w:rsidRDefault="00256313" w:rsidP="00067798">
            <w:pPr>
              <w:spacing w:after="0" w:line="240" w:lineRule="auto"/>
              <w:ind w:firstLine="720"/>
            </w:pPr>
            <w:r>
              <w:t xml:space="preserve">Can you re-write the fraction (1 dollar bill)/(3.5 squares ) with a numerator involving inches?  [ 3.5 here is an example.  The group of students needs to have provided this number.  They may have estimated 3.3 or 3.4 or some other value.  If the teacher introduces the 3.5 here, it somewhat eliminates the point of the prize for best answer]. </w:t>
            </w:r>
          </w:p>
          <w:p w:rsidR="00DA20E3" w:rsidRDefault="00DA20E3" w:rsidP="00067798">
            <w:pPr>
              <w:spacing w:after="0" w:line="240" w:lineRule="auto"/>
              <w:ind w:firstLine="720"/>
              <w:rPr>
                <w:b/>
              </w:rPr>
            </w:pPr>
          </w:p>
          <w:p w:rsidR="00473ACB" w:rsidRPr="00E43268" w:rsidRDefault="00473ACB" w:rsidP="00067798">
            <w:pPr>
              <w:spacing w:after="0" w:line="240" w:lineRule="auto"/>
              <w:ind w:firstLine="720"/>
              <w:rPr>
                <w:b/>
              </w:rPr>
            </w:pPr>
            <w:r w:rsidRPr="00E43268">
              <w:rPr>
                <w:b/>
              </w:rPr>
              <w:t>Application:</w:t>
            </w:r>
          </w:p>
          <w:p w:rsidR="00A6660F" w:rsidRPr="0005275A" w:rsidRDefault="0005275A" w:rsidP="00067798">
            <w:pPr>
              <w:spacing w:after="0" w:line="240" w:lineRule="auto"/>
              <w:ind w:firstLine="720"/>
            </w:pPr>
            <w:r w:rsidRPr="0005275A">
              <w:t xml:space="preserve">How do we convert square feet to square inches?  Is there another way?  Can you convert from feet to inches before making the area calculation? </w:t>
            </w:r>
          </w:p>
          <w:p w:rsidR="00DA20E3" w:rsidRDefault="00DA20E3" w:rsidP="00067798">
            <w:pPr>
              <w:spacing w:after="0" w:line="240" w:lineRule="auto"/>
              <w:ind w:firstLine="720"/>
              <w:rPr>
                <w:b/>
              </w:rPr>
            </w:pPr>
          </w:p>
          <w:p w:rsidR="00473ACB" w:rsidRDefault="00473ACB" w:rsidP="00067798">
            <w:pPr>
              <w:spacing w:after="0" w:line="240" w:lineRule="auto"/>
              <w:ind w:firstLine="720"/>
              <w:rPr>
                <w:b/>
              </w:rPr>
            </w:pPr>
            <w:r w:rsidRPr="00E43268">
              <w:rPr>
                <w:b/>
              </w:rPr>
              <w:t xml:space="preserve">Analysis: </w:t>
            </w:r>
          </w:p>
          <w:p w:rsidR="00A6660F" w:rsidRDefault="00A6660F" w:rsidP="00067798">
            <w:pPr>
              <w:spacing w:after="0" w:line="240" w:lineRule="auto"/>
              <w:ind w:firstLine="720"/>
            </w:pPr>
            <w:r>
              <w:t xml:space="preserve">To know how many little squares to order to build the Discover Park of America sign, is it enough to know how many squares are needed to cover the area? ( </w:t>
            </w:r>
            <w:r>
              <w:rPr>
                <w:i/>
              </w:rPr>
              <w:t>N</w:t>
            </w:r>
            <w:r w:rsidRPr="00A6660F">
              <w:rPr>
                <w:i/>
              </w:rPr>
              <w:t>o, we actually have to know how many OF EACH COLOR  are needed</w:t>
            </w:r>
            <w:r>
              <w:t xml:space="preserve">).  </w:t>
            </w:r>
          </w:p>
          <w:p w:rsidR="00473ACB" w:rsidRPr="00E43268" w:rsidRDefault="00473ACB" w:rsidP="00067798">
            <w:pPr>
              <w:spacing w:after="0" w:line="240" w:lineRule="auto"/>
              <w:ind w:firstLine="720"/>
              <w:rPr>
                <w:b/>
              </w:rPr>
            </w:pPr>
            <w:r w:rsidRPr="00E43268">
              <w:rPr>
                <w:b/>
              </w:rPr>
              <w:t>Synthesis:</w:t>
            </w:r>
          </w:p>
          <w:p w:rsidR="00473ACB" w:rsidRDefault="00473ACB" w:rsidP="00067798">
            <w:pPr>
              <w:spacing w:after="0" w:line="240" w:lineRule="auto"/>
              <w:ind w:firstLine="720"/>
              <w:rPr>
                <w:b/>
              </w:rPr>
            </w:pPr>
            <w:r w:rsidRPr="00E43268">
              <w:rPr>
                <w:b/>
              </w:rPr>
              <w:t xml:space="preserve">Evaluation: </w:t>
            </w:r>
          </w:p>
          <w:p w:rsidR="00067798" w:rsidRDefault="00067798" w:rsidP="000110B3">
            <w:pPr>
              <w:rPr>
                <w:b/>
                <w:u w:val="single"/>
              </w:rPr>
            </w:pPr>
          </w:p>
          <w:p w:rsidR="00067798" w:rsidRDefault="00473ACB" w:rsidP="000110B3">
            <w:pPr>
              <w:rPr>
                <w:b/>
                <w:u w:val="single"/>
              </w:rPr>
            </w:pPr>
            <w:r w:rsidRPr="00E43268">
              <w:rPr>
                <w:b/>
                <w:u w:val="single"/>
              </w:rPr>
              <w:t>Thinking</w:t>
            </w:r>
          </w:p>
          <w:p w:rsidR="00473ACB" w:rsidRPr="00E43268" w:rsidRDefault="00473ACB" w:rsidP="000110B3">
            <w:r w:rsidRPr="00E43268">
              <w:t> </w:t>
            </w:r>
            <w:r w:rsidR="000110B3">
              <w:t xml:space="preserve">      </w:t>
            </w:r>
            <w:r w:rsidRPr="00E43268">
              <w:t>_</w:t>
            </w:r>
            <w:r w:rsidR="00067798">
              <w:t>x</w:t>
            </w:r>
            <w:r w:rsidRPr="00E43268">
              <w:t xml:space="preserve">_ </w:t>
            </w:r>
            <w:r w:rsidRPr="00E43268">
              <w:rPr>
                <w:b/>
              </w:rPr>
              <w:t>Practical</w:t>
            </w:r>
            <w:r w:rsidRPr="00E43268">
              <w:t xml:space="preserve"> –</w:t>
            </w:r>
            <w:r w:rsidRPr="00E43268">
              <w:rPr>
                <w:i/>
                <w:color w:val="0000CC"/>
              </w:rPr>
              <w:t xml:space="preserve"> </w:t>
            </w:r>
            <w:r w:rsidR="00067798" w:rsidRPr="00067798">
              <w:t>Worksheet simulates calculations to estimate quantities required for construction materials</w:t>
            </w:r>
            <w:r w:rsidRPr="00067798">
              <w:rPr>
                <w:i/>
              </w:rPr>
              <w:t xml:space="preserve"> </w:t>
            </w:r>
          </w:p>
          <w:p w:rsidR="00473ACB" w:rsidRPr="00271F2D" w:rsidRDefault="00473ACB" w:rsidP="00473ACB">
            <w:pPr>
              <w:ind w:firstLine="360"/>
            </w:pPr>
            <w:r w:rsidRPr="00E43268">
              <w:t>_</w:t>
            </w:r>
            <w:r w:rsidR="00067798">
              <w:t>x</w:t>
            </w:r>
            <w:r w:rsidRPr="00E43268">
              <w:t xml:space="preserve">_ </w:t>
            </w:r>
            <w:r w:rsidRPr="00E43268">
              <w:rPr>
                <w:b/>
              </w:rPr>
              <w:t>Creative</w:t>
            </w:r>
            <w:r w:rsidRPr="00E43268">
              <w:t xml:space="preserve">– </w:t>
            </w:r>
            <w:r w:rsidR="00271F2D" w:rsidRPr="00271F2D">
              <w:t>Students have to visualize the sign from the pictures</w:t>
            </w:r>
          </w:p>
          <w:p w:rsidR="00473ACB" w:rsidRPr="00271F2D" w:rsidRDefault="00473ACB" w:rsidP="00473ACB">
            <w:pPr>
              <w:ind w:firstLine="360"/>
            </w:pPr>
            <w:r w:rsidRPr="00E43268">
              <w:t>_</w:t>
            </w:r>
            <w:r w:rsidR="00271F2D">
              <w:t>x</w:t>
            </w:r>
            <w:r w:rsidRPr="00E43268">
              <w:t xml:space="preserve">_ </w:t>
            </w:r>
            <w:r w:rsidRPr="00E43268">
              <w:rPr>
                <w:b/>
              </w:rPr>
              <w:t>Analytical</w:t>
            </w:r>
            <w:r w:rsidRPr="00E43268">
              <w:t xml:space="preserve"> – </w:t>
            </w:r>
            <w:r w:rsidR="00271F2D" w:rsidRPr="00271F2D">
              <w:t xml:space="preserve">Students have to consider the sign in terms of its parts (the little squares) and must explain their answers  </w:t>
            </w:r>
            <w:r w:rsidRPr="00271F2D">
              <w:t xml:space="preserve"> </w:t>
            </w:r>
          </w:p>
          <w:p w:rsidR="00473ACB" w:rsidRPr="00271F2D" w:rsidRDefault="000110B3" w:rsidP="000110B3">
            <w:r>
              <w:t xml:space="preserve">       </w:t>
            </w:r>
            <w:r w:rsidR="00473ACB" w:rsidRPr="00E43268">
              <w:t>_</w:t>
            </w:r>
            <w:r w:rsidR="00271F2D">
              <w:t>x</w:t>
            </w:r>
            <w:r w:rsidR="00473ACB" w:rsidRPr="00E43268">
              <w:t xml:space="preserve">_ </w:t>
            </w:r>
            <w:r w:rsidR="00473ACB" w:rsidRPr="00E43268">
              <w:rPr>
                <w:b/>
              </w:rPr>
              <w:t>Research-based</w:t>
            </w:r>
            <w:r w:rsidR="00473ACB" w:rsidRPr="00E43268">
              <w:t xml:space="preserve"> – </w:t>
            </w:r>
            <w:r w:rsidR="00473ACB" w:rsidRPr="00271F2D">
              <w:t xml:space="preserve">Students </w:t>
            </w:r>
            <w:r w:rsidR="00271F2D" w:rsidRPr="00271F2D">
              <w:t>develop a mathematical model to explore a real world question</w:t>
            </w:r>
            <w:r w:rsidR="00473ACB" w:rsidRPr="00271F2D">
              <w:t xml:space="preserve"> </w:t>
            </w:r>
          </w:p>
          <w:p w:rsidR="00473ACB" w:rsidRPr="00E43268" w:rsidRDefault="00473ACB" w:rsidP="00473ACB">
            <w:pPr>
              <w:ind w:firstLine="360"/>
              <w:rPr>
                <w:b/>
                <w:color w:val="0000CC"/>
              </w:rPr>
            </w:pPr>
            <w:r w:rsidRPr="00E43268">
              <w:rPr>
                <w:b/>
                <w:color w:val="0000CC"/>
              </w:rPr>
              <w:t xml:space="preserve">*What am I going to do to give Ss opportunity to? </w:t>
            </w:r>
          </w:p>
          <w:p w:rsidR="00473ACB" w:rsidRPr="00E43268" w:rsidRDefault="00473ACB" w:rsidP="00473ACB">
            <w:pPr>
              <w:ind w:firstLine="720"/>
              <w:rPr>
                <w:b/>
                <w:color w:val="0000CC"/>
              </w:rPr>
            </w:pPr>
            <w:r w:rsidRPr="00E43268">
              <w:rPr>
                <w:b/>
                <w:color w:val="0000CC"/>
              </w:rPr>
              <w:t xml:space="preserve">1. Generate variety of ideas: </w:t>
            </w:r>
          </w:p>
          <w:p w:rsidR="00473ACB" w:rsidRPr="00E43268" w:rsidRDefault="00473ACB" w:rsidP="00473ACB">
            <w:pPr>
              <w:ind w:firstLine="720"/>
              <w:rPr>
                <w:b/>
                <w:color w:val="0000CC"/>
              </w:rPr>
            </w:pPr>
            <w:r w:rsidRPr="00E43268">
              <w:rPr>
                <w:b/>
                <w:color w:val="0000CC"/>
              </w:rPr>
              <w:t xml:space="preserve">2. Analyze problems from multiple viewpoints: </w:t>
            </w:r>
          </w:p>
          <w:p w:rsidR="00473ACB" w:rsidRPr="00E43268" w:rsidRDefault="00473ACB" w:rsidP="00473ACB"/>
          <w:p w:rsidR="000110B3" w:rsidRPr="00E43268" w:rsidRDefault="00473ACB" w:rsidP="000110B3">
            <w:pPr>
              <w:rPr>
                <w:b/>
                <w:i/>
                <w:color w:val="0000CC"/>
              </w:rPr>
            </w:pPr>
            <w:r w:rsidRPr="00E43268">
              <w:rPr>
                <w:b/>
                <w:u w:val="single"/>
              </w:rPr>
              <w:t>Problem Solving</w:t>
            </w:r>
            <w:r w:rsidRPr="00E43268">
              <w:rPr>
                <w:b/>
              </w:rPr>
              <w:t xml:space="preserve"> </w:t>
            </w:r>
            <w:r w:rsidRPr="00E43268">
              <w:rPr>
                <w:b/>
                <w:i/>
                <w:color w:val="0000CC"/>
              </w:rPr>
              <w:t xml:space="preserve">Note: Teach 2 or more types of problem solving </w:t>
            </w:r>
            <w:r w:rsidR="000110B3">
              <w:rPr>
                <w:b/>
                <w:i/>
                <w:color w:val="0000CC"/>
              </w:rPr>
              <w:t>(NOTE: Clearly identify where you will use each of these in your lesson; do not just check the box!)</w:t>
            </w:r>
          </w:p>
          <w:p w:rsidR="00FB3A57" w:rsidRPr="00FB3A57" w:rsidRDefault="00473ACB" w:rsidP="00473ACB">
            <w:pPr>
              <w:ind w:firstLine="720"/>
            </w:pPr>
            <w:r w:rsidRPr="00E43268">
              <w:rPr>
                <w:b/>
              </w:rPr>
              <w:t>_</w:t>
            </w:r>
            <w:r w:rsidR="00FB3A57">
              <w:rPr>
                <w:b/>
              </w:rPr>
              <w:t>x</w:t>
            </w:r>
            <w:r w:rsidRPr="00E43268">
              <w:rPr>
                <w:b/>
              </w:rPr>
              <w:t>_ Drawing conclusions/Justifying Solutions</w:t>
            </w:r>
            <w:r w:rsidR="00FB3A57">
              <w:rPr>
                <w:b/>
              </w:rPr>
              <w:t xml:space="preserve">  </w:t>
            </w:r>
            <w:r w:rsidR="00FB3A57" w:rsidRPr="00FB3A57">
              <w:t xml:space="preserve">Students have to explain each of their answers. </w:t>
            </w:r>
          </w:p>
          <w:p w:rsidR="00473ACB" w:rsidRPr="00FB3A57" w:rsidRDefault="00473ACB" w:rsidP="00473ACB">
            <w:pPr>
              <w:ind w:firstLine="720"/>
            </w:pPr>
            <w:r w:rsidRPr="00E43268">
              <w:rPr>
                <w:b/>
              </w:rPr>
              <w:t xml:space="preserve"> _</w:t>
            </w:r>
            <w:r w:rsidR="00FB3A57">
              <w:rPr>
                <w:b/>
              </w:rPr>
              <w:t>x</w:t>
            </w:r>
            <w:r w:rsidRPr="00E43268">
              <w:rPr>
                <w:b/>
              </w:rPr>
              <w:t xml:space="preserve">__ Predicting Outcomes </w:t>
            </w:r>
            <w:r w:rsidR="00FB3A57" w:rsidRPr="00FB3A57">
              <w:t xml:space="preserve">Students have to figure out what would happen to the number of squares if the side lengths are halved. </w:t>
            </w:r>
            <w:r w:rsidRPr="00FB3A57">
              <w:t xml:space="preserve"> </w:t>
            </w:r>
          </w:p>
          <w:p w:rsidR="00473ACB" w:rsidRPr="00FB3A57" w:rsidRDefault="00473ACB" w:rsidP="00473ACB">
            <w:pPr>
              <w:ind w:firstLine="720"/>
            </w:pPr>
            <w:r w:rsidRPr="00E43268">
              <w:rPr>
                <w:b/>
              </w:rPr>
              <w:t>_</w:t>
            </w:r>
            <w:r w:rsidR="00FB3A57">
              <w:rPr>
                <w:b/>
              </w:rPr>
              <w:t>x</w:t>
            </w:r>
            <w:r w:rsidRPr="00E43268">
              <w:rPr>
                <w:b/>
              </w:rPr>
              <w:t xml:space="preserve">_ Improving Solutions </w:t>
            </w:r>
            <w:r w:rsidR="00FB3A57" w:rsidRPr="00FB3A57">
              <w:t xml:space="preserve">Students are asked to estimate the number of squares in two different ways and to determine which way is better </w:t>
            </w:r>
            <w:r w:rsidRPr="00FB3A57">
              <w:t xml:space="preserve"> </w:t>
            </w: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9735DB" w:rsidRDefault="00447DED" w:rsidP="00CB472D">
            <w:pPr>
              <w:pStyle w:val="ListParagraph"/>
              <w:numPr>
                <w:ilvl w:val="0"/>
                <w:numId w:val="12"/>
              </w:numPr>
              <w:spacing w:after="0" w:line="240" w:lineRule="auto"/>
            </w:pPr>
            <w:r>
              <w:t xml:space="preserve">Place students in heterogeneous groups of 3 or 4. </w:t>
            </w:r>
          </w:p>
          <w:p w:rsidR="00CB472D" w:rsidRDefault="00447DED" w:rsidP="00CB472D">
            <w:pPr>
              <w:pStyle w:val="ListParagraph"/>
              <w:numPr>
                <w:ilvl w:val="0"/>
                <w:numId w:val="12"/>
              </w:numPr>
              <w:spacing w:after="0" w:line="240" w:lineRule="auto"/>
            </w:pPr>
            <w:r>
              <w:t xml:space="preserve">There should be a timekeeper and a recorder.  All students should discuss the problem and its solutions. </w:t>
            </w:r>
          </w:p>
          <w:p w:rsidR="00CB472D" w:rsidRDefault="00447DED" w:rsidP="00CB472D">
            <w:pPr>
              <w:pStyle w:val="ListParagraph"/>
              <w:numPr>
                <w:ilvl w:val="0"/>
                <w:numId w:val="12"/>
              </w:numPr>
              <w:spacing w:after="0" w:line="240" w:lineRule="auto"/>
            </w:pPr>
            <w:r>
              <w:t xml:space="preserve">Identify timekeepers and recorders verbally. </w:t>
            </w:r>
          </w:p>
          <w:p w:rsidR="00CB472D" w:rsidRDefault="00447DED" w:rsidP="00CB472D">
            <w:pPr>
              <w:pStyle w:val="ListParagraph"/>
              <w:numPr>
                <w:ilvl w:val="0"/>
                <w:numId w:val="12"/>
              </w:numPr>
              <w:spacing w:after="0" w:line="240" w:lineRule="auto"/>
            </w:pPr>
            <w:r>
              <w:t xml:space="preserve">Each group will submit a completed worksheet. </w:t>
            </w:r>
          </w:p>
          <w:p w:rsidR="009735DB" w:rsidRDefault="009735DB"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CB472D" w:rsidRPr="00E43268" w:rsidRDefault="004E3088" w:rsidP="00CB472D">
            <w:pPr>
              <w:rPr>
                <w:b/>
                <w:i/>
                <w:color w:val="0000CC"/>
              </w:rPr>
            </w:pPr>
            <w:r w:rsidRPr="00E43268">
              <w:rPr>
                <w:b/>
                <w:i/>
                <w:color w:val="0000CC"/>
                <w:u w:val="single"/>
              </w:rPr>
              <w:t>Assessments</w:t>
            </w:r>
            <w:r w:rsidR="00CB472D">
              <w:rPr>
                <w:b/>
                <w:i/>
                <w:color w:val="0000CC"/>
                <w:u w:val="single"/>
              </w:rPr>
              <w:t xml:space="preserve">: </w:t>
            </w:r>
            <w:r w:rsidRPr="00E43268">
              <w:rPr>
                <w:b/>
                <w:i/>
                <w:color w:val="0000CC"/>
              </w:rPr>
              <w:t xml:space="preserve"> </w:t>
            </w:r>
          </w:p>
          <w:p w:rsidR="00816DCC" w:rsidRPr="00304824" w:rsidRDefault="004E3088" w:rsidP="00304824">
            <w:pPr>
              <w:spacing w:after="120" w:line="240" w:lineRule="auto"/>
              <w:ind w:left="720"/>
              <w:rPr>
                <w:iCs/>
                <w:color w:val="FF0000"/>
              </w:rPr>
            </w:pPr>
            <w:r w:rsidRPr="00E43268">
              <w:rPr>
                <w:b/>
              </w:rPr>
              <w:t>_</w:t>
            </w:r>
            <w:r w:rsidR="00304824">
              <w:rPr>
                <w:b/>
              </w:rPr>
              <w:t>x</w:t>
            </w:r>
            <w:r w:rsidRPr="00E43268">
              <w:rPr>
                <w:b/>
              </w:rPr>
              <w:t xml:space="preserve">__ Group Assignment </w:t>
            </w:r>
            <w:r w:rsidR="00304824" w:rsidRPr="00304824">
              <w:t xml:space="preserve">The worksheet provides a formative assessment of students understanding of areas. </w:t>
            </w:r>
          </w:p>
          <w:p w:rsidR="00632639" w:rsidRDefault="00632639" w:rsidP="00632639">
            <w:pPr>
              <w:autoSpaceDE w:val="0"/>
              <w:autoSpaceDN w:val="0"/>
              <w:adjustRightInd w:val="0"/>
              <w:spacing w:after="120" w:line="240" w:lineRule="auto"/>
              <w:rPr>
                <w:b/>
                <w:iCs/>
                <w:color w:val="FF0000"/>
              </w:rPr>
            </w:pP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CE7238" w:rsidRDefault="00CE7238" w:rsidP="00CE7238">
            <w:pPr>
              <w:numPr>
                <w:ilvl w:val="0"/>
                <w:numId w:val="11"/>
              </w:numPr>
              <w:spacing w:before="100" w:beforeAutospacing="1" w:after="100" w:afterAutospacing="1" w:line="240" w:lineRule="auto"/>
            </w:pPr>
            <w:r w:rsidRPr="00E43268">
              <w:rPr>
                <w:rStyle w:val="Strong"/>
                <w:i/>
                <w:color w:val="0000CC"/>
                <w:u w:val="single"/>
              </w:rPr>
              <w:t>Review/Summary</w:t>
            </w:r>
            <w:r w:rsidRPr="00E43268">
              <w:rPr>
                <w:b/>
                <w:i/>
                <w:color w:val="0000CC"/>
                <w:u w:val="single"/>
              </w:rPr>
              <w:t>:</w:t>
            </w:r>
            <w:r w:rsidRPr="00E43268">
              <w:rPr>
                <w:b/>
                <w:i/>
                <w:color w:val="0000CC"/>
              </w:rPr>
              <w:t xml:space="preserve"> </w:t>
            </w:r>
            <w:r w:rsidR="00A070E6" w:rsidRPr="00A6660F">
              <w:t xml:space="preserve">After collecting worksheets, identify the </w:t>
            </w:r>
            <w:r w:rsidR="00A6660F" w:rsidRPr="00A6660F">
              <w:t xml:space="preserve">answer to question 5 which is closest to the correct value of 17,284.  Congratulate the group and invite them to come to the board to explain how they got the answer. Work with them through the explanation.  If they provide a reasonable explanation, announce their prize.  </w:t>
            </w:r>
          </w:p>
          <w:p w:rsidR="00401C8A" w:rsidRDefault="00401C8A" w:rsidP="00401C8A">
            <w:pPr>
              <w:spacing w:before="100" w:beforeAutospacing="1" w:after="100" w:afterAutospacing="1" w:line="240" w:lineRule="auto"/>
              <w:ind w:left="720"/>
              <w:rPr>
                <w:b/>
              </w:rPr>
            </w:pPr>
            <w:r w:rsidRPr="00401C8A">
              <w:rPr>
                <w:rStyle w:val="Strong"/>
                <w:b w:val="0"/>
              </w:rPr>
              <w:t>What explains the difference between our estimates and the actual value?</w:t>
            </w:r>
            <w:r w:rsidRPr="00401C8A">
              <w:rPr>
                <w:b/>
              </w:rPr>
              <w:t xml:space="preserve"> </w:t>
            </w:r>
          </w:p>
          <w:p w:rsidR="00401C8A" w:rsidRPr="00401C8A" w:rsidRDefault="00401C8A" w:rsidP="00401C8A">
            <w:pPr>
              <w:spacing w:before="100" w:beforeAutospacing="1" w:after="100" w:afterAutospacing="1" w:line="240" w:lineRule="auto"/>
              <w:ind w:left="720"/>
            </w:pPr>
            <w:r w:rsidRPr="00401C8A">
              <w:t xml:space="preserve">How would a builder account for the fact that an estimate for an amount of tile needed might not be exact?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Preview for next lesson</w:t>
            </w:r>
            <w:r w:rsidRPr="00E43268">
              <w:rPr>
                <w:b/>
                <w:i/>
                <w:color w:val="0000CC"/>
                <w:u w:val="single"/>
              </w:rPr>
              <w:t>:</w:t>
            </w:r>
            <w:r w:rsidRPr="00E43268">
              <w:rPr>
                <w:b/>
                <w:i/>
                <w:color w:val="0000CC"/>
              </w:rPr>
              <w:t xml:space="preserve"> link what they did today with where they are going next. </w:t>
            </w:r>
          </w:p>
          <w:p w:rsidR="00CE7238" w:rsidRPr="00E43268" w:rsidRDefault="00CE7238" w:rsidP="00CE7238">
            <w:pPr>
              <w:numPr>
                <w:ilvl w:val="0"/>
                <w:numId w:val="11"/>
              </w:numPr>
              <w:spacing w:before="100" w:beforeAutospacing="1" w:after="100" w:afterAutospacing="1" w:line="240" w:lineRule="auto"/>
              <w:rPr>
                <w:b/>
                <w:i/>
                <w:color w:val="0000CC"/>
              </w:rPr>
            </w:pPr>
            <w:r w:rsidRPr="00E43268">
              <w:rPr>
                <w:rStyle w:val="Strong"/>
                <w:i/>
                <w:color w:val="0000CC"/>
                <w:u w:val="single"/>
              </w:rPr>
              <w:t>Upcoming assignments</w:t>
            </w:r>
            <w:r w:rsidRPr="00E43268">
              <w:rPr>
                <w:b/>
                <w:i/>
                <w:color w:val="0000CC"/>
                <w:u w:val="single"/>
              </w:rPr>
              <w:t>:</w:t>
            </w:r>
            <w:r w:rsidRPr="00E43268">
              <w:rPr>
                <w:b/>
                <w:i/>
                <w:color w:val="0000CC"/>
              </w:rPr>
              <w:t xml:space="preserve"> remind them of any upcoming assignments.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 xml:space="preserve">Today we…. Turn to your partner and…. Let’s review our I Can statements…… </w:t>
            </w:r>
          </w:p>
          <w:p w:rsidR="00CE7238" w:rsidRPr="00E43268" w:rsidRDefault="00CE7238" w:rsidP="00CE7238">
            <w:pPr>
              <w:autoSpaceDE w:val="0"/>
              <w:autoSpaceDN w:val="0"/>
              <w:adjustRightInd w:val="0"/>
              <w:ind w:firstLine="360"/>
              <w:rPr>
                <w:b/>
                <w:bCs/>
                <w:i/>
                <w:iCs/>
                <w:color w:val="0000CC"/>
              </w:rPr>
            </w:pPr>
            <w:r w:rsidRPr="00E43268">
              <w:rPr>
                <w:b/>
                <w:bCs/>
                <w:i/>
                <w:iCs/>
                <w:color w:val="0000CC"/>
              </w:rPr>
              <w:t>Here is your exit ticket for today…..</w:t>
            </w:r>
          </w:p>
          <w:p w:rsidR="004E6918" w:rsidRPr="00A6660F" w:rsidRDefault="004E6918" w:rsidP="004E6918">
            <w:pPr>
              <w:autoSpaceDE w:val="0"/>
              <w:autoSpaceDN w:val="0"/>
              <w:adjustRightInd w:val="0"/>
              <w:spacing w:after="0" w:line="240" w:lineRule="auto"/>
            </w:pPr>
            <w:r w:rsidRPr="00E43268">
              <w:rPr>
                <w:b/>
                <w:bCs/>
                <w:color w:val="000000"/>
              </w:rPr>
              <w:t xml:space="preserve">Follow-up Activities/Extension </w:t>
            </w:r>
            <w:r w:rsidR="00A6660F" w:rsidRPr="00A6660F">
              <w:t xml:space="preserve">Have students calculate their percent error.  (Their answer – Real answer)/(Real answer).  Was their estimate a good one?  </w:t>
            </w:r>
          </w:p>
          <w:p w:rsidR="004E6918" w:rsidRDefault="004E6918" w:rsidP="004E6918">
            <w:pPr>
              <w:autoSpaceDE w:val="0"/>
              <w:autoSpaceDN w:val="0"/>
              <w:adjustRightInd w:val="0"/>
              <w:spacing w:after="0" w:line="240" w:lineRule="auto"/>
              <w:rPr>
                <w:b/>
                <w:i/>
                <w:color w:val="0000CC"/>
              </w:rPr>
            </w:pPr>
          </w:p>
          <w:p w:rsidR="00816DCC" w:rsidRPr="00632639" w:rsidRDefault="004E6918" w:rsidP="00632639">
            <w:pPr>
              <w:autoSpaceDE w:val="0"/>
              <w:autoSpaceDN w:val="0"/>
              <w:adjustRightInd w:val="0"/>
              <w:spacing w:after="0" w:line="240" w:lineRule="auto"/>
              <w:rPr>
                <w:b/>
                <w:bCs/>
                <w:i/>
                <w:color w:val="0000CC"/>
              </w:rPr>
            </w:pPr>
            <w:r w:rsidRPr="004E6918">
              <w:rPr>
                <w:b/>
                <w:i/>
              </w:rPr>
              <w:t xml:space="preserve">Reflection: </w:t>
            </w:r>
            <w:r>
              <w:rPr>
                <w:b/>
                <w:i/>
                <w:color w:val="0000CC"/>
              </w:rPr>
              <w:t>You must reflect on every lesson you teach.</w:t>
            </w:r>
          </w:p>
          <w:p w:rsidR="00816DCC" w:rsidRPr="004161B5" w:rsidRDefault="00816DCC" w:rsidP="00C667B8">
            <w:pPr>
              <w:spacing w:after="0" w:line="240" w:lineRule="auto"/>
              <w:rPr>
                <w:b/>
                <w:sz w:val="32"/>
                <w:szCs w:val="32"/>
              </w:rPr>
            </w:pPr>
          </w:p>
        </w:tc>
      </w:tr>
    </w:tbl>
    <w:p w:rsidR="009735DB" w:rsidRDefault="009735DB"/>
    <w:p w:rsidR="009735DB" w:rsidRDefault="009735DB">
      <w:pPr>
        <w:rPr>
          <w:b/>
          <w:sz w:val="32"/>
          <w:szCs w:val="32"/>
        </w:rPr>
      </w:pPr>
      <w:r w:rsidRPr="004C1EAE">
        <w:rPr>
          <w:b/>
          <w:sz w:val="32"/>
          <w:szCs w:val="32"/>
        </w:rPr>
        <w:t>NOTES:</w:t>
      </w:r>
    </w:p>
    <w:p w:rsidR="00AF6E9A" w:rsidRDefault="00AF6E9A" w:rsidP="00AF6E9A">
      <w:pPr>
        <w:widowControl w:val="0"/>
        <w:autoSpaceDE w:val="0"/>
        <w:autoSpaceDN w:val="0"/>
        <w:adjustRightInd w:val="0"/>
        <w:rPr>
          <w:rFonts w:cs="Calibri"/>
          <w:lang w:val="en"/>
        </w:rPr>
      </w:pPr>
      <w:r>
        <w:rPr>
          <w:rFonts w:cs="Calibri"/>
          <w:lang w:val="en"/>
        </w:rPr>
        <w:t xml:space="preserve">This work is licensed under the Creative Commons Attribution-ShareAlike 4.0 International License. To view a copy of this license, visit </w:t>
      </w:r>
      <w:hyperlink r:id="rId8"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Default="009735DB">
      <w:pPr>
        <w:rPr>
          <w:b/>
          <w:sz w:val="32"/>
          <w:szCs w:val="32"/>
        </w:rPr>
      </w:pPr>
    </w:p>
    <w:p w:rsidR="009735DB" w:rsidRPr="005F7FD4" w:rsidRDefault="009735DB" w:rsidP="007A63E5">
      <w:pPr>
        <w:autoSpaceDE w:val="0"/>
        <w:autoSpaceDN w:val="0"/>
        <w:adjustRightInd w:val="0"/>
        <w:spacing w:after="0" w:line="240" w:lineRule="auto"/>
        <w:jc w:val="right"/>
        <w:rPr>
          <w:b/>
          <w:bCs/>
          <w:sz w:val="20"/>
          <w:szCs w:val="20"/>
        </w:rPr>
      </w:pPr>
    </w:p>
    <w:sectPr w:rsidR="009735DB" w:rsidRPr="005F7FD4" w:rsidSect="002C7BE7">
      <w:headerReference w:type="even" r:id="rId9"/>
      <w:headerReference w:type="default" r:id="rId10"/>
      <w:footerReference w:type="even" r:id="rId11"/>
      <w:footerReference w:type="default" r:id="rId12"/>
      <w:headerReference w:type="first" r:id="rId13"/>
      <w:footerReference w:type="firs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F80" w:rsidRDefault="00D81F80" w:rsidP="00D25AB6">
      <w:pPr>
        <w:spacing w:after="0" w:line="240" w:lineRule="auto"/>
      </w:pPr>
      <w:r>
        <w:separator/>
      </w:r>
    </w:p>
  </w:endnote>
  <w:endnote w:type="continuationSeparator" w:id="0">
    <w:p w:rsidR="00D81F80" w:rsidRDefault="00D81F80"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414526">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14526">
      <w:rPr>
        <w:rStyle w:val="PageNumber"/>
        <w:noProof/>
      </w:rPr>
      <w:t>6</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F80" w:rsidRDefault="00D81F80" w:rsidP="00D25AB6">
      <w:pPr>
        <w:spacing w:after="0" w:line="240" w:lineRule="auto"/>
      </w:pPr>
      <w:r>
        <w:separator/>
      </w:r>
    </w:p>
  </w:footnote>
  <w:footnote w:type="continuationSeparator" w:id="0">
    <w:p w:rsidR="00D81F80" w:rsidRDefault="00D81F80"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5"/>
  </w:num>
  <w:num w:numId="5">
    <w:abstractNumId w:val="10"/>
  </w:num>
  <w:num w:numId="6">
    <w:abstractNumId w:val="9"/>
  </w:num>
  <w:num w:numId="7">
    <w:abstractNumId w:val="0"/>
  </w:num>
  <w:num w:numId="8">
    <w:abstractNumId w:val="1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34B5"/>
    <w:rsid w:val="00004119"/>
    <w:rsid w:val="000110B3"/>
    <w:rsid w:val="00011448"/>
    <w:rsid w:val="00012985"/>
    <w:rsid w:val="0001340A"/>
    <w:rsid w:val="0002767D"/>
    <w:rsid w:val="0003376F"/>
    <w:rsid w:val="000408E9"/>
    <w:rsid w:val="00042833"/>
    <w:rsid w:val="00042CFC"/>
    <w:rsid w:val="000522CA"/>
    <w:rsid w:val="0005275A"/>
    <w:rsid w:val="00067798"/>
    <w:rsid w:val="00095769"/>
    <w:rsid w:val="000A764D"/>
    <w:rsid w:val="000C44FD"/>
    <w:rsid w:val="000C5034"/>
    <w:rsid w:val="000D24B6"/>
    <w:rsid w:val="000F0C9E"/>
    <w:rsid w:val="00121182"/>
    <w:rsid w:val="00122595"/>
    <w:rsid w:val="00151BC6"/>
    <w:rsid w:val="0017212D"/>
    <w:rsid w:val="001B211D"/>
    <w:rsid w:val="001B62C2"/>
    <w:rsid w:val="001B7D01"/>
    <w:rsid w:val="001C7B49"/>
    <w:rsid w:val="0020452A"/>
    <w:rsid w:val="00215C69"/>
    <w:rsid w:val="0022085E"/>
    <w:rsid w:val="00256313"/>
    <w:rsid w:val="00256961"/>
    <w:rsid w:val="002605CC"/>
    <w:rsid w:val="00271F2D"/>
    <w:rsid w:val="00276E1E"/>
    <w:rsid w:val="002827B5"/>
    <w:rsid w:val="00291F78"/>
    <w:rsid w:val="0029385C"/>
    <w:rsid w:val="002A5E92"/>
    <w:rsid w:val="002C36EC"/>
    <w:rsid w:val="002C7BE7"/>
    <w:rsid w:val="002D2377"/>
    <w:rsid w:val="002E5F22"/>
    <w:rsid w:val="00304824"/>
    <w:rsid w:val="003869F4"/>
    <w:rsid w:val="003979E5"/>
    <w:rsid w:val="003A3CC5"/>
    <w:rsid w:val="003A778D"/>
    <w:rsid w:val="003E2496"/>
    <w:rsid w:val="004017D3"/>
    <w:rsid w:val="00401C8A"/>
    <w:rsid w:val="00414526"/>
    <w:rsid w:val="004161B5"/>
    <w:rsid w:val="00425856"/>
    <w:rsid w:val="00447DED"/>
    <w:rsid w:val="0046787D"/>
    <w:rsid w:val="00473ACB"/>
    <w:rsid w:val="004C1EAE"/>
    <w:rsid w:val="004E3088"/>
    <w:rsid w:val="004E6918"/>
    <w:rsid w:val="004F1E81"/>
    <w:rsid w:val="0051112B"/>
    <w:rsid w:val="00514689"/>
    <w:rsid w:val="005431CE"/>
    <w:rsid w:val="00571ED4"/>
    <w:rsid w:val="00582D9F"/>
    <w:rsid w:val="005A70CC"/>
    <w:rsid w:val="005B32B1"/>
    <w:rsid w:val="005B7552"/>
    <w:rsid w:val="005C5C77"/>
    <w:rsid w:val="005C683D"/>
    <w:rsid w:val="005D2091"/>
    <w:rsid w:val="005E3A99"/>
    <w:rsid w:val="005F7FD4"/>
    <w:rsid w:val="00603E2A"/>
    <w:rsid w:val="00632639"/>
    <w:rsid w:val="0067281B"/>
    <w:rsid w:val="00682025"/>
    <w:rsid w:val="006A292C"/>
    <w:rsid w:val="00714EF9"/>
    <w:rsid w:val="00723087"/>
    <w:rsid w:val="0072432E"/>
    <w:rsid w:val="007412A5"/>
    <w:rsid w:val="00746BE6"/>
    <w:rsid w:val="00760AFF"/>
    <w:rsid w:val="00775524"/>
    <w:rsid w:val="00777032"/>
    <w:rsid w:val="0078734D"/>
    <w:rsid w:val="007A63E5"/>
    <w:rsid w:val="007B3B91"/>
    <w:rsid w:val="007B47E3"/>
    <w:rsid w:val="007C4CE0"/>
    <w:rsid w:val="008075C8"/>
    <w:rsid w:val="00814B04"/>
    <w:rsid w:val="00816DCC"/>
    <w:rsid w:val="0087607A"/>
    <w:rsid w:val="00876620"/>
    <w:rsid w:val="00876B4F"/>
    <w:rsid w:val="008C1570"/>
    <w:rsid w:val="008D4DE1"/>
    <w:rsid w:val="008D66B8"/>
    <w:rsid w:val="009028B3"/>
    <w:rsid w:val="009209A7"/>
    <w:rsid w:val="009333D3"/>
    <w:rsid w:val="00941DAA"/>
    <w:rsid w:val="00944C7C"/>
    <w:rsid w:val="00962734"/>
    <w:rsid w:val="00963F08"/>
    <w:rsid w:val="009735DB"/>
    <w:rsid w:val="009B641B"/>
    <w:rsid w:val="009D1B2B"/>
    <w:rsid w:val="009E127B"/>
    <w:rsid w:val="009F741D"/>
    <w:rsid w:val="00A02BA9"/>
    <w:rsid w:val="00A05647"/>
    <w:rsid w:val="00A070E6"/>
    <w:rsid w:val="00A34462"/>
    <w:rsid w:val="00A46289"/>
    <w:rsid w:val="00A46405"/>
    <w:rsid w:val="00A54121"/>
    <w:rsid w:val="00A6660F"/>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B472D"/>
    <w:rsid w:val="00CE12CB"/>
    <w:rsid w:val="00CE7238"/>
    <w:rsid w:val="00D056AD"/>
    <w:rsid w:val="00D2403E"/>
    <w:rsid w:val="00D25AB6"/>
    <w:rsid w:val="00D65B85"/>
    <w:rsid w:val="00D673C6"/>
    <w:rsid w:val="00D67CDD"/>
    <w:rsid w:val="00D81F80"/>
    <w:rsid w:val="00D83922"/>
    <w:rsid w:val="00D865A0"/>
    <w:rsid w:val="00D90815"/>
    <w:rsid w:val="00DA20E3"/>
    <w:rsid w:val="00DA3360"/>
    <w:rsid w:val="00DE01A9"/>
    <w:rsid w:val="00E14DA7"/>
    <w:rsid w:val="00E1714B"/>
    <w:rsid w:val="00EB6280"/>
    <w:rsid w:val="00ED185D"/>
    <w:rsid w:val="00EF547C"/>
    <w:rsid w:val="00EF7C54"/>
    <w:rsid w:val="00EF7E9F"/>
    <w:rsid w:val="00F01EFE"/>
    <w:rsid w:val="00F11E07"/>
    <w:rsid w:val="00F2227F"/>
    <w:rsid w:val="00F243BF"/>
    <w:rsid w:val="00F56401"/>
    <w:rsid w:val="00F56EAF"/>
    <w:rsid w:val="00F67650"/>
    <w:rsid w:val="00F92B9D"/>
    <w:rsid w:val="00FB14EB"/>
    <w:rsid w:val="00FB3A57"/>
    <w:rsid w:val="00FC0728"/>
    <w:rsid w:val="00FD4C19"/>
    <w:rsid w:val="00FD55A0"/>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9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2938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youtube.com/watch?v=kDQKlE7FSq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1484</Words>
  <Characters>8826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2011-09-09T19:54:00Z</cp:lastPrinted>
  <dcterms:created xsi:type="dcterms:W3CDTF">2018-08-23T14:23:00Z</dcterms:created>
  <dcterms:modified xsi:type="dcterms:W3CDTF">2018-08-23T14:23:00Z</dcterms:modified>
</cp:coreProperties>
</file>