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8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27"/>
        <w:gridCol w:w="6855"/>
        <w:tblGridChange w:id="0">
          <w:tblGrid>
            <w:gridCol w:w="3827"/>
            <w:gridCol w:w="6855"/>
          </w:tblGrid>
        </w:tblGridChange>
      </w:tblGrid>
      <w:tr>
        <w:trPr>
          <w:cantSplit w:val="0"/>
          <w:tblHeader w:val="0"/>
        </w:trPr>
        <w:tc>
          <w:tcPr>
            <w:gridSpan w:val="2"/>
            <w:shd w:fill="bfbfbf" w:val="clear"/>
          </w:tcPr>
          <w:p w:rsidR="00000000" w:rsidDel="00000000" w:rsidP="00000000" w:rsidRDefault="00000000" w:rsidRPr="00000000" w14:paraId="00000002">
            <w:pPr>
              <w:spacing w:after="0" w:line="240" w:lineRule="auto"/>
              <w:jc w:val="center"/>
              <w:rPr>
                <w:b w:val="1"/>
                <w:sz w:val="32"/>
                <w:szCs w:val="32"/>
              </w:rPr>
            </w:pPr>
            <w:r w:rsidDel="00000000" w:rsidR="00000000" w:rsidRPr="00000000">
              <w:rPr>
                <w:b w:val="1"/>
                <w:sz w:val="32"/>
                <w:szCs w:val="32"/>
                <w:rtl w:val="0"/>
              </w:rPr>
              <w:t xml:space="preserve">TEAM Lesson Plan Template</w:t>
            </w:r>
          </w:p>
        </w:tc>
      </w:tr>
      <w:tr>
        <w:trPr>
          <w:cantSplit w:val="0"/>
          <w:tblHeader w:val="0"/>
        </w:trPr>
        <w:tc>
          <w:tcPr>
            <w:gridSpan w:val="2"/>
          </w:tcPr>
          <w:p w:rsidR="00000000" w:rsidDel="00000000" w:rsidP="00000000" w:rsidRDefault="00000000" w:rsidRPr="00000000" w14:paraId="00000004">
            <w:pPr>
              <w:spacing w:after="0" w:line="240" w:lineRule="auto"/>
              <w:rPr>
                <w:sz w:val="24"/>
                <w:szCs w:val="24"/>
              </w:rPr>
            </w:pPr>
            <w:r w:rsidDel="00000000" w:rsidR="00000000" w:rsidRPr="00000000">
              <w:rPr>
                <w:sz w:val="24"/>
                <w:szCs w:val="24"/>
                <w:rtl w:val="0"/>
              </w:rPr>
              <w:t xml:space="preserve">Teacher:  Dr. Amanda Niedzialomski</w:t>
            </w:r>
          </w:p>
        </w:tc>
      </w:tr>
      <w:tr>
        <w:trPr>
          <w:cantSplit w:val="0"/>
          <w:tblHeader w:val="0"/>
        </w:trPr>
        <w:tc>
          <w:tcPr>
            <w:gridSpan w:val="2"/>
          </w:tcPr>
          <w:p w:rsidR="00000000" w:rsidDel="00000000" w:rsidP="00000000" w:rsidRDefault="00000000" w:rsidRPr="00000000" w14:paraId="00000006">
            <w:pPr>
              <w:spacing w:after="0" w:line="240" w:lineRule="auto"/>
              <w:rPr>
                <w:sz w:val="24"/>
                <w:szCs w:val="24"/>
              </w:rPr>
            </w:pPr>
            <w:r w:rsidDel="00000000" w:rsidR="00000000" w:rsidRPr="00000000">
              <w:rPr>
                <w:sz w:val="24"/>
                <w:szCs w:val="24"/>
                <w:rtl w:val="0"/>
              </w:rPr>
              <w:t xml:space="preserve">Subject/Grade:  Mathematics (Fractions) / 3rd - 4th Grades</w:t>
            </w:r>
          </w:p>
        </w:tc>
      </w:tr>
      <w:tr>
        <w:trPr>
          <w:cantSplit w:val="0"/>
          <w:tblHeader w:val="0"/>
        </w:trPr>
        <w:tc>
          <w:tcPr>
            <w:gridSpan w:val="2"/>
          </w:tcPr>
          <w:p w:rsidR="00000000" w:rsidDel="00000000" w:rsidP="00000000" w:rsidRDefault="00000000" w:rsidRPr="00000000" w14:paraId="00000008">
            <w:pPr>
              <w:spacing w:after="0" w:line="240" w:lineRule="auto"/>
              <w:rPr>
                <w:sz w:val="24"/>
                <w:szCs w:val="24"/>
              </w:rPr>
            </w:pPr>
            <w:r w:rsidDel="00000000" w:rsidR="00000000" w:rsidRPr="00000000">
              <w:rPr>
                <w:sz w:val="24"/>
                <w:szCs w:val="24"/>
                <w:rtl w:val="0"/>
              </w:rPr>
              <w:t xml:space="preserve">Lesson Title:  Pizza Party!</w:t>
            </w:r>
          </w:p>
        </w:tc>
      </w:tr>
      <w:tr>
        <w:trPr>
          <w:cantSplit w:val="0"/>
          <w:tblHeader w:val="0"/>
        </w:trPr>
        <w:tc>
          <w:tcPr>
            <w:shd w:fill="bfbfbf" w:val="clear"/>
            <w:vAlign w:val="center"/>
          </w:tcPr>
          <w:p w:rsidR="00000000" w:rsidDel="00000000" w:rsidP="00000000" w:rsidRDefault="00000000" w:rsidRPr="00000000" w14:paraId="0000000A">
            <w:pPr>
              <w:spacing w:after="0" w:line="240" w:lineRule="auto"/>
              <w:rPr>
                <w:b w:val="1"/>
                <w:sz w:val="24"/>
                <w:szCs w:val="24"/>
              </w:rPr>
            </w:pPr>
            <w:r w:rsidDel="00000000" w:rsidR="00000000" w:rsidRPr="00000000">
              <w:rPr>
                <w:b w:val="1"/>
                <w:sz w:val="24"/>
                <w:szCs w:val="24"/>
                <w:rtl w:val="0"/>
              </w:rPr>
              <w:t xml:space="preserve">STANDARDS</w:t>
            </w:r>
          </w:p>
        </w:tc>
        <w:tc>
          <w:tcPr>
            <w:shd w:fill="bfbfbf" w:val="clear"/>
          </w:tcPr>
          <w:p w:rsidR="00000000" w:rsidDel="00000000" w:rsidP="00000000" w:rsidRDefault="00000000" w:rsidRPr="00000000" w14:paraId="0000000B">
            <w:pPr>
              <w:spacing w:after="0" w:line="240" w:lineRule="auto"/>
              <w:rPr>
                <w:sz w:val="20"/>
                <w:szCs w:val="20"/>
              </w:rPr>
            </w:pPr>
            <w:r w:rsidDel="00000000" w:rsidR="00000000" w:rsidRPr="00000000">
              <w:rPr>
                <w:b w:val="1"/>
                <w:sz w:val="20"/>
                <w:szCs w:val="20"/>
                <w:rtl w:val="0"/>
              </w:rPr>
              <w:t xml:space="preserve">Identify what you intend to teach.</w:t>
            </w:r>
            <w:r w:rsidDel="00000000" w:rsidR="00000000" w:rsidRPr="00000000">
              <w:rPr>
                <w:sz w:val="20"/>
                <w:szCs w:val="20"/>
                <w:rtl w:val="0"/>
              </w:rPr>
              <w:t xml:space="preserve">  State, Common Core, ACT College Readiness Standards and/or State Competencies; Enduring Understandings and Essential Questions.</w:t>
            </w:r>
          </w:p>
        </w:tc>
      </w:tr>
      <w:tr>
        <w:trPr>
          <w:cantSplit w:val="0"/>
          <w:tblHeader w:val="0"/>
        </w:trPr>
        <w:tc>
          <w:tcPr>
            <w:gridSpan w:val="2"/>
          </w:tcPr>
          <w:p w:rsidR="00000000" w:rsidDel="00000000" w:rsidP="00000000" w:rsidRDefault="00000000" w:rsidRPr="00000000" w14:paraId="0000000C">
            <w:pPr>
              <w:spacing w:after="0" w:line="276" w:lineRule="auto"/>
              <w:rPr>
                <w:b w:val="1"/>
              </w:rPr>
            </w:pPr>
            <w:r w:rsidDel="00000000" w:rsidR="00000000" w:rsidRPr="00000000">
              <w:rPr>
                <w:rtl w:val="0"/>
              </w:rPr>
            </w:r>
          </w:p>
          <w:p w:rsidR="00000000" w:rsidDel="00000000" w:rsidP="00000000" w:rsidRDefault="00000000" w:rsidRPr="00000000" w14:paraId="0000000D">
            <w:pPr>
              <w:spacing w:after="0" w:line="276" w:lineRule="auto"/>
              <w:rPr>
                <w:b w:val="1"/>
              </w:rPr>
            </w:pPr>
            <w:r w:rsidDel="00000000" w:rsidR="00000000" w:rsidRPr="00000000">
              <w:rPr>
                <w:b w:val="1"/>
                <w:rtl w:val="0"/>
              </w:rPr>
              <w:t xml:space="preserve">MP2. Reason abstractly and quantitatively</w:t>
            </w:r>
          </w:p>
          <w:p w:rsidR="00000000" w:rsidDel="00000000" w:rsidP="00000000" w:rsidRDefault="00000000" w:rsidRPr="00000000" w14:paraId="0000000E">
            <w:pPr>
              <w:spacing w:after="0" w:line="276" w:lineRule="auto"/>
              <w:rPr>
                <w:b w:val="1"/>
              </w:rPr>
            </w:pPr>
            <w:r w:rsidDel="00000000" w:rsidR="00000000" w:rsidRPr="00000000">
              <w:rPr>
                <w:b w:val="1"/>
                <w:rtl w:val="0"/>
              </w:rPr>
              <w:t xml:space="preserve">MP3. Construct viable arguments and critique the reasoning of others</w:t>
            </w:r>
          </w:p>
          <w:p w:rsidR="00000000" w:rsidDel="00000000" w:rsidP="00000000" w:rsidRDefault="00000000" w:rsidRPr="00000000" w14:paraId="0000000F">
            <w:pPr>
              <w:spacing w:after="0" w:line="276" w:lineRule="auto"/>
              <w:rPr>
                <w:b w:val="1"/>
              </w:rPr>
            </w:pPr>
            <w:r w:rsidDel="00000000" w:rsidR="00000000" w:rsidRPr="00000000">
              <w:rPr>
                <w:b w:val="1"/>
                <w:rtl w:val="0"/>
              </w:rPr>
              <w:t xml:space="preserve">MP5. Use appropriate tools strategically</w:t>
            </w:r>
          </w:p>
          <w:p w:rsidR="00000000" w:rsidDel="00000000" w:rsidP="00000000" w:rsidRDefault="00000000" w:rsidRPr="00000000" w14:paraId="00000010">
            <w:pPr>
              <w:spacing w:after="0" w:line="276" w:lineRule="auto"/>
              <w:rPr>
                <w:b w:val="1"/>
              </w:rPr>
            </w:pPr>
            <w:r w:rsidDel="00000000" w:rsidR="00000000" w:rsidRPr="00000000">
              <w:rPr>
                <w:b w:val="1"/>
                <w:rtl w:val="0"/>
              </w:rPr>
              <w:t xml:space="preserve">MP6. Attend to precision</w:t>
            </w:r>
          </w:p>
          <w:p w:rsidR="00000000" w:rsidDel="00000000" w:rsidP="00000000" w:rsidRDefault="00000000" w:rsidRPr="00000000" w14:paraId="00000011">
            <w:pPr>
              <w:spacing w:after="0" w:line="276" w:lineRule="auto"/>
              <w:rPr>
                <w:b w:val="1"/>
              </w:rPr>
            </w:pPr>
            <w:r w:rsidDel="00000000" w:rsidR="00000000" w:rsidRPr="00000000">
              <w:rPr>
                <w:b w:val="1"/>
                <w:rtl w:val="0"/>
              </w:rPr>
              <w:t xml:space="preserve">MP7. Look for and make use of structure</w:t>
            </w:r>
          </w:p>
          <w:p w:rsidR="00000000" w:rsidDel="00000000" w:rsidP="00000000" w:rsidRDefault="00000000" w:rsidRPr="00000000" w14:paraId="00000012">
            <w:pPr>
              <w:spacing w:after="0" w:line="276" w:lineRule="auto"/>
              <w:rPr>
                <w:b w:val="1"/>
              </w:rPr>
            </w:pPr>
            <w:r w:rsidDel="00000000" w:rsidR="00000000" w:rsidRPr="00000000">
              <w:rPr>
                <w:rtl w:val="0"/>
              </w:rPr>
            </w:r>
          </w:p>
          <w:p w:rsidR="00000000" w:rsidDel="00000000" w:rsidP="00000000" w:rsidRDefault="00000000" w:rsidRPr="00000000" w14:paraId="00000013">
            <w:pPr>
              <w:spacing w:after="0" w:line="240" w:lineRule="auto"/>
              <w:rPr>
                <w:rFonts w:ascii="Calibri" w:cs="Calibri" w:eastAsia="Calibri" w:hAnsi="Calibri"/>
                <w:color w:val="00b0f0"/>
              </w:rPr>
            </w:pPr>
            <w:r w:rsidDel="00000000" w:rsidR="00000000" w:rsidRPr="00000000">
              <w:rPr>
                <w:rFonts w:ascii="Calibri" w:cs="Calibri" w:eastAsia="Calibri" w:hAnsi="Calibri"/>
                <w:color w:val="00b0f0"/>
                <w:rtl w:val="0"/>
              </w:rPr>
              <w:t xml:space="preserve">[Parts of this activity are appropriate for each of the following standards.  Emphasize those parts and omit other parts as necessary to adapt the activity for a particular group of students.]</w:t>
            </w:r>
          </w:p>
          <w:p w:rsidR="00000000" w:rsidDel="00000000" w:rsidP="00000000" w:rsidRDefault="00000000" w:rsidRPr="00000000" w14:paraId="00000014">
            <w:pPr>
              <w:spacing w:after="0" w:line="276" w:lineRule="auto"/>
              <w:rPr>
                <w:b w:val="1"/>
              </w:rPr>
            </w:pPr>
            <w:r w:rsidDel="00000000" w:rsidR="00000000" w:rsidRPr="00000000">
              <w:rPr>
                <w:rtl w:val="0"/>
              </w:rPr>
            </w:r>
          </w:p>
          <w:p w:rsidR="00000000" w:rsidDel="00000000" w:rsidP="00000000" w:rsidRDefault="00000000" w:rsidRPr="00000000" w14:paraId="00000015">
            <w:pPr>
              <w:spacing w:after="0" w:line="276" w:lineRule="auto"/>
              <w:rPr/>
            </w:pPr>
            <w:r w:rsidDel="00000000" w:rsidR="00000000" w:rsidRPr="00000000">
              <w:rPr>
                <w:b w:val="1"/>
                <w:rtl w:val="0"/>
              </w:rPr>
              <w:t xml:space="preserve">3.NF.A.1</w:t>
            </w:r>
            <w:r w:rsidDel="00000000" w:rsidR="00000000" w:rsidRPr="00000000">
              <w:rPr>
                <w:rtl w:val="0"/>
              </w:rPr>
              <w:t xml:space="preserve"> Understand a unit fraction, 1/b, as the quantity formed by 1 part when a whole is partitioned into b equal parts; understand a non-unit fraction, n/b, as the quantity formed by n parts of size 1/b. For example, 3/4 represents a quantity formed by 3 parts of size 1/4.</w:t>
            </w:r>
          </w:p>
          <w:p w:rsidR="00000000" w:rsidDel="00000000" w:rsidP="00000000" w:rsidRDefault="00000000" w:rsidRPr="00000000" w14:paraId="00000016">
            <w:pPr>
              <w:spacing w:after="0" w:line="276" w:lineRule="auto"/>
              <w:rPr/>
            </w:pPr>
            <w:r w:rsidDel="00000000" w:rsidR="00000000" w:rsidRPr="00000000">
              <w:rPr>
                <w:rtl w:val="0"/>
              </w:rPr>
            </w:r>
          </w:p>
          <w:p w:rsidR="00000000" w:rsidDel="00000000" w:rsidP="00000000" w:rsidRDefault="00000000" w:rsidRPr="00000000" w14:paraId="00000017">
            <w:pPr>
              <w:spacing w:after="0" w:line="276" w:lineRule="auto"/>
              <w:rPr/>
            </w:pPr>
            <w:r w:rsidDel="00000000" w:rsidR="00000000" w:rsidRPr="00000000">
              <w:rPr>
                <w:b w:val="1"/>
                <w:rtl w:val="0"/>
              </w:rPr>
              <w:t xml:space="preserve">3.NF.A.3</w:t>
            </w:r>
            <w:r w:rsidDel="00000000" w:rsidR="00000000" w:rsidRPr="00000000">
              <w:rPr>
                <w:rtl w:val="0"/>
              </w:rPr>
              <w:t xml:space="preserve"> Explain equivalence of fractions and compare fractions by reasoning about their size.</w:t>
            </w:r>
          </w:p>
          <w:p w:rsidR="00000000" w:rsidDel="00000000" w:rsidP="00000000" w:rsidRDefault="00000000" w:rsidRPr="00000000" w14:paraId="00000018">
            <w:pPr>
              <w:spacing w:after="0" w:line="276" w:lineRule="auto"/>
              <w:rPr/>
            </w:pPr>
            <w:r w:rsidDel="00000000" w:rsidR="00000000" w:rsidRPr="00000000">
              <w:rPr>
                <w:rtl w:val="0"/>
              </w:rPr>
              <w:t xml:space="preserve">a. Understand two fractions as equivalent (equal) if they are the same size or the same point on a number line.</w:t>
            </w:r>
          </w:p>
          <w:p w:rsidR="00000000" w:rsidDel="00000000" w:rsidP="00000000" w:rsidRDefault="00000000" w:rsidRPr="00000000" w14:paraId="00000019">
            <w:pPr>
              <w:spacing w:after="0" w:line="276" w:lineRule="auto"/>
              <w:rPr/>
            </w:pPr>
            <w:r w:rsidDel="00000000" w:rsidR="00000000" w:rsidRPr="00000000">
              <w:rPr>
                <w:rtl w:val="0"/>
              </w:rPr>
              <w:t xml:space="preserve">b. Recognize and generate simple equivalent fractions (e.g., 1/2 = 2/4, 4/6 = 2/3) and explain why the fractions are equivalent using a visual fraction model.</w:t>
            </w:r>
          </w:p>
          <w:p w:rsidR="00000000" w:rsidDel="00000000" w:rsidP="00000000" w:rsidRDefault="00000000" w:rsidRPr="00000000" w14:paraId="0000001A">
            <w:pPr>
              <w:spacing w:after="0" w:line="276" w:lineRule="auto"/>
              <w:rPr/>
            </w:pPr>
            <w:r w:rsidDel="00000000" w:rsidR="00000000" w:rsidRPr="00000000">
              <w:rPr>
                <w:rtl w:val="0"/>
              </w:rPr>
              <w:t xml:space="preserve">c. Express whole numbers as fractions and recognize fractions that are equivalent to whole numbers. For example, express 3 in the form 3 = 3/1; recognize that 6/1= 6; locate 4/4 and 1 at the same point on a number line diagram.</w:t>
            </w:r>
          </w:p>
          <w:p w:rsidR="00000000" w:rsidDel="00000000" w:rsidP="00000000" w:rsidRDefault="00000000" w:rsidRPr="00000000" w14:paraId="0000001B">
            <w:pPr>
              <w:spacing w:after="0" w:line="276" w:lineRule="auto"/>
              <w:rPr/>
            </w:pPr>
            <w:r w:rsidDel="00000000" w:rsidR="00000000" w:rsidRPr="00000000">
              <w:rPr>
                <w:rtl w:val="0"/>
              </w:rPr>
              <w:t xml:space="preserve">d. Compare two fractions with the same numerator or the same denominator by reasoning about their size. Recognize that comparisons are valid only when the two fractions refer to the same whole. Use the symbols &gt;, =, or &lt; to show the relationship and justify the conclusions.</w:t>
            </w:r>
          </w:p>
          <w:p w:rsidR="00000000" w:rsidDel="00000000" w:rsidP="00000000" w:rsidRDefault="00000000" w:rsidRPr="00000000" w14:paraId="0000001C">
            <w:pPr>
              <w:spacing w:after="0" w:line="276" w:lineRule="auto"/>
              <w:rPr/>
            </w:pPr>
            <w:r w:rsidDel="00000000" w:rsidR="00000000" w:rsidRPr="00000000">
              <w:rPr>
                <w:rtl w:val="0"/>
              </w:rPr>
            </w:r>
          </w:p>
          <w:p w:rsidR="00000000" w:rsidDel="00000000" w:rsidP="00000000" w:rsidRDefault="00000000" w:rsidRPr="00000000" w14:paraId="0000001D">
            <w:pPr>
              <w:spacing w:after="0" w:line="276" w:lineRule="auto"/>
              <w:rPr/>
            </w:pPr>
            <w:r w:rsidDel="00000000" w:rsidR="00000000" w:rsidRPr="00000000">
              <w:rPr>
                <w:b w:val="1"/>
                <w:rtl w:val="0"/>
              </w:rPr>
              <w:t xml:space="preserve">4.NF.A.2</w:t>
            </w:r>
            <w:r w:rsidDel="00000000" w:rsidR="00000000" w:rsidRPr="00000000">
              <w:rPr>
                <w:rtl w:val="0"/>
              </w:rPr>
              <w:t xml:space="preserve"> Compare two fractions with different numerators and different denominators by creating common denominators or common numerators or by comparing to a benchmark such as 0 or 1/2 or 1. Recognize that comparisons are valid only when the two fractions refer to the same whole. Use the symbols &gt;, =, or &lt; to show the relationship and justify the conclusions.</w:t>
            </w:r>
          </w:p>
          <w:p w:rsidR="00000000" w:rsidDel="00000000" w:rsidP="00000000" w:rsidRDefault="00000000" w:rsidRPr="00000000" w14:paraId="0000001E">
            <w:pPr>
              <w:spacing w:after="0" w:line="276" w:lineRule="auto"/>
              <w:rPr/>
            </w:pPr>
            <w:r w:rsidDel="00000000" w:rsidR="00000000" w:rsidRPr="00000000">
              <w:rPr>
                <w:rtl w:val="0"/>
              </w:rPr>
            </w:r>
          </w:p>
        </w:tc>
      </w:tr>
      <w:tr>
        <w:trPr>
          <w:cantSplit w:val="0"/>
          <w:tblHeader w:val="0"/>
        </w:trPr>
        <w:tc>
          <w:tcPr>
            <w:shd w:fill="bfbfbf" w:val="clear"/>
            <w:vAlign w:val="center"/>
          </w:tcPr>
          <w:p w:rsidR="00000000" w:rsidDel="00000000" w:rsidP="00000000" w:rsidRDefault="00000000" w:rsidRPr="00000000" w14:paraId="00000020">
            <w:pPr>
              <w:spacing w:after="0" w:line="240" w:lineRule="auto"/>
              <w:rPr>
                <w:b w:val="1"/>
                <w:sz w:val="24"/>
                <w:szCs w:val="24"/>
              </w:rPr>
            </w:pPr>
            <w:r w:rsidDel="00000000" w:rsidR="00000000" w:rsidRPr="00000000">
              <w:rPr>
                <w:b w:val="1"/>
                <w:sz w:val="24"/>
                <w:szCs w:val="24"/>
                <w:rtl w:val="0"/>
              </w:rPr>
              <w:t xml:space="preserve">OBJECTIVE(s)/Sub-Objectives</w:t>
            </w:r>
          </w:p>
        </w:tc>
        <w:tc>
          <w:tcPr>
            <w:shd w:fill="bfbfbf" w:val="clear"/>
          </w:tcPr>
          <w:p w:rsidR="00000000" w:rsidDel="00000000" w:rsidP="00000000" w:rsidRDefault="00000000" w:rsidRPr="00000000" w14:paraId="00000021">
            <w:pPr>
              <w:spacing w:after="0" w:line="240" w:lineRule="auto"/>
              <w:rPr>
                <w:sz w:val="20"/>
                <w:szCs w:val="20"/>
              </w:rPr>
            </w:pPr>
            <w:r w:rsidDel="00000000" w:rsidR="00000000" w:rsidRPr="00000000">
              <w:rPr>
                <w:b w:val="1"/>
                <w:sz w:val="20"/>
                <w:szCs w:val="20"/>
                <w:rtl w:val="0"/>
              </w:rPr>
              <w:t xml:space="preserve">Connect prior learning to new learning.  </w:t>
            </w:r>
            <w:r w:rsidDel="00000000" w:rsidR="00000000" w:rsidRPr="00000000">
              <w:rPr>
                <w:sz w:val="20"/>
                <w:szCs w:val="20"/>
                <w:rtl w:val="0"/>
              </w:rPr>
              <w:t xml:space="preserve">Clear, Specific, Observable, Demanding, High Quality, Measurable, Aligned to Standard(s), and Integrated with other subjects, build on prior student knowledge</w:t>
            </w:r>
          </w:p>
          <w:p w:rsidR="00000000" w:rsidDel="00000000" w:rsidP="00000000" w:rsidRDefault="00000000" w:rsidRPr="00000000" w14:paraId="00000022">
            <w:pPr>
              <w:spacing w:after="0" w:line="240" w:lineRule="auto"/>
              <w:rPr>
                <w:sz w:val="20"/>
                <w:szCs w:val="20"/>
              </w:rPr>
            </w:pPr>
            <w:r w:rsidDel="00000000" w:rsidR="00000000" w:rsidRPr="00000000">
              <w:rPr>
                <w:sz w:val="20"/>
                <w:szCs w:val="20"/>
                <w:rtl w:val="0"/>
              </w:rPr>
              <w:t xml:space="preserve">Student-Friendly (I Can Statement)</w:t>
            </w:r>
          </w:p>
        </w:tc>
      </w:tr>
      <w:tr>
        <w:trPr>
          <w:cantSplit w:val="0"/>
          <w:tblHeader w:val="0"/>
        </w:trPr>
        <w:tc>
          <w:tcPr>
            <w:gridSpan w:val="2"/>
          </w:tcPr>
          <w:p w:rsidR="00000000" w:rsidDel="00000000" w:rsidP="00000000" w:rsidRDefault="00000000" w:rsidRPr="00000000" w14:paraId="00000023">
            <w:pPr>
              <w:spacing w:after="0" w:line="240" w:lineRule="auto"/>
              <w:jc w:val="center"/>
              <w:rPr/>
            </w:pPr>
            <w:r w:rsidDel="00000000" w:rsidR="00000000" w:rsidRPr="00000000">
              <w:rPr>
                <w:rtl w:val="0"/>
              </w:rPr>
            </w:r>
          </w:p>
          <w:p w:rsidR="00000000" w:rsidDel="00000000" w:rsidP="00000000" w:rsidRDefault="00000000" w:rsidRPr="00000000" w14:paraId="00000024">
            <w:pPr>
              <w:spacing w:after="0" w:line="240" w:lineRule="auto"/>
              <w:rPr/>
            </w:pPr>
            <w:r w:rsidDel="00000000" w:rsidR="00000000" w:rsidRPr="00000000">
              <w:rPr>
                <w:rtl w:val="0"/>
              </w:rPr>
              <w:t xml:space="preserve">I can represent a unit fraction as a portion of a circle.</w:t>
            </w:r>
          </w:p>
          <w:p w:rsidR="00000000" w:rsidDel="00000000" w:rsidP="00000000" w:rsidRDefault="00000000" w:rsidRPr="00000000" w14:paraId="00000025">
            <w:pPr>
              <w:spacing w:after="0" w:line="240" w:lineRule="auto"/>
              <w:rPr/>
            </w:pPr>
            <w:r w:rsidDel="00000000" w:rsidR="00000000" w:rsidRPr="00000000">
              <w:rPr>
                <w:rtl w:val="0"/>
              </w:rPr>
            </w:r>
          </w:p>
          <w:p w:rsidR="00000000" w:rsidDel="00000000" w:rsidP="00000000" w:rsidRDefault="00000000" w:rsidRPr="00000000" w14:paraId="00000026">
            <w:pPr>
              <w:spacing w:after="0" w:line="240" w:lineRule="auto"/>
              <w:rPr/>
            </w:pPr>
            <w:r w:rsidDel="00000000" w:rsidR="00000000" w:rsidRPr="00000000">
              <w:rPr>
                <w:rtl w:val="0"/>
              </w:rPr>
              <w:t xml:space="preserve">I can use a fraction ruler to find equivalent fractions.</w:t>
            </w:r>
          </w:p>
          <w:p w:rsidR="00000000" w:rsidDel="00000000" w:rsidP="00000000" w:rsidRDefault="00000000" w:rsidRPr="00000000" w14:paraId="00000027">
            <w:pPr>
              <w:spacing w:after="0" w:line="240" w:lineRule="auto"/>
              <w:rPr/>
            </w:pPr>
            <w:r w:rsidDel="00000000" w:rsidR="00000000" w:rsidRPr="00000000">
              <w:rPr>
                <w:rtl w:val="0"/>
              </w:rPr>
            </w:r>
          </w:p>
          <w:p w:rsidR="00000000" w:rsidDel="00000000" w:rsidP="00000000" w:rsidRDefault="00000000" w:rsidRPr="00000000" w14:paraId="00000028">
            <w:pPr>
              <w:spacing w:after="0" w:line="240" w:lineRule="auto"/>
              <w:rPr/>
            </w:pPr>
            <w:r w:rsidDel="00000000" w:rsidR="00000000" w:rsidRPr="00000000">
              <w:rPr>
                <w:rtl w:val="0"/>
              </w:rPr>
              <w:t xml:space="preserve">I can math a mathematical comparison statement about two fractions using &gt;, =, or &lt;.</w:t>
            </w:r>
          </w:p>
          <w:p w:rsidR="00000000" w:rsidDel="00000000" w:rsidP="00000000" w:rsidRDefault="00000000" w:rsidRPr="00000000" w14:paraId="00000029">
            <w:pPr>
              <w:spacing w:after="0" w:line="240" w:lineRule="auto"/>
              <w:rPr/>
            </w:pPr>
            <w:r w:rsidDel="00000000" w:rsidR="00000000" w:rsidRPr="00000000">
              <w:rPr>
                <w:rtl w:val="0"/>
              </w:rPr>
            </w:r>
          </w:p>
        </w:tc>
      </w:tr>
      <w:tr>
        <w:trPr>
          <w:cantSplit w:val="0"/>
          <w:tblHeader w:val="0"/>
        </w:trPr>
        <w:tc>
          <w:tcPr>
            <w:shd w:fill="bfbfbf" w:val="clear"/>
            <w:vAlign w:val="center"/>
          </w:tcPr>
          <w:p w:rsidR="00000000" w:rsidDel="00000000" w:rsidP="00000000" w:rsidRDefault="00000000" w:rsidRPr="00000000" w14:paraId="0000002B">
            <w:pPr>
              <w:spacing w:after="0" w:line="240" w:lineRule="auto"/>
              <w:rPr>
                <w:b w:val="1"/>
                <w:sz w:val="24"/>
                <w:szCs w:val="24"/>
              </w:rPr>
            </w:pPr>
            <w:r w:rsidDel="00000000" w:rsidR="00000000" w:rsidRPr="00000000">
              <w:rPr>
                <w:b w:val="1"/>
                <w:sz w:val="24"/>
                <w:szCs w:val="24"/>
                <w:rtl w:val="0"/>
              </w:rPr>
              <w:t xml:space="preserve">MATERIALS AND RESOURCES </w:t>
            </w:r>
          </w:p>
        </w:tc>
        <w:tc>
          <w:tcPr>
            <w:shd w:fill="bfbfbf" w:val="clear"/>
          </w:tcPr>
          <w:p w:rsidR="00000000" w:rsidDel="00000000" w:rsidP="00000000" w:rsidRDefault="00000000" w:rsidRPr="00000000" w14:paraId="0000002C">
            <w:pPr>
              <w:spacing w:after="0" w:line="240" w:lineRule="auto"/>
              <w:rPr>
                <w:sz w:val="20"/>
                <w:szCs w:val="20"/>
              </w:rPr>
            </w:pPr>
            <w:r w:rsidDel="00000000" w:rsidR="00000000" w:rsidRPr="00000000">
              <w:rPr>
                <w:b w:val="1"/>
                <w:sz w:val="20"/>
                <w:szCs w:val="20"/>
                <w:rtl w:val="0"/>
              </w:rPr>
              <w:t xml:space="preserve">Content-related: </w:t>
            </w:r>
            <w:r w:rsidDel="00000000" w:rsidR="00000000" w:rsidRPr="00000000">
              <w:rPr>
                <w:sz w:val="20"/>
                <w:szCs w:val="20"/>
                <w:rtl w:val="0"/>
              </w:rPr>
              <w:t xml:space="preserve">Clearly supports lesson objective(s); rigorous &amp; relevant; Incorporates multimedia &amp; resources beyond the textbook. </w:t>
            </w:r>
          </w:p>
          <w:p w:rsidR="00000000" w:rsidDel="00000000" w:rsidP="00000000" w:rsidRDefault="00000000" w:rsidRPr="00000000" w14:paraId="0000002D">
            <w:pPr>
              <w:spacing w:after="0" w:line="240" w:lineRule="auto"/>
              <w:rPr>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E">
            <w:pPr>
              <w:rPr>
                <w:b w:val="1"/>
                <w:i w:val="1"/>
                <w:color w:val="0000cc"/>
              </w:rPr>
            </w:pPr>
            <w:r w:rsidDel="00000000" w:rsidR="00000000" w:rsidRPr="00000000">
              <w:rPr>
                <w:b w:val="1"/>
                <w:u w:val="single"/>
                <w:rtl w:val="0"/>
              </w:rPr>
              <w:t xml:space="preserve">Materials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F">
            <w:pPr>
              <w:spacing w:after="0" w:line="276" w:lineRule="auto"/>
              <w:rPr/>
            </w:pPr>
            <w:r w:rsidDel="00000000" w:rsidR="00000000" w:rsidRPr="00000000">
              <w:rPr>
                <w:rtl w:val="0"/>
              </w:rPr>
              <w:t xml:space="preserve">Pizza Printouts (with a variety of slice sizes)</w:t>
            </w:r>
          </w:p>
          <w:p w:rsidR="00000000" w:rsidDel="00000000" w:rsidP="00000000" w:rsidRDefault="00000000" w:rsidRPr="00000000" w14:paraId="00000030">
            <w:pPr>
              <w:spacing w:after="0" w:line="276" w:lineRule="auto"/>
              <w:rPr/>
            </w:pPr>
            <w:r w:rsidDel="00000000" w:rsidR="00000000" w:rsidRPr="00000000">
              <w:rPr>
                <w:rtl w:val="0"/>
              </w:rPr>
              <w:t xml:space="preserve">Pizza Party Worksheets</w:t>
            </w:r>
          </w:p>
          <w:p w:rsidR="00000000" w:rsidDel="00000000" w:rsidP="00000000" w:rsidRDefault="00000000" w:rsidRPr="00000000" w14:paraId="00000031">
            <w:pPr>
              <w:spacing w:after="0" w:line="276" w:lineRule="auto"/>
              <w:rPr/>
            </w:pPr>
            <w:r w:rsidDel="00000000" w:rsidR="00000000" w:rsidRPr="00000000">
              <w:rPr>
                <w:rtl w:val="0"/>
              </w:rPr>
              <w:t xml:space="preserve">Circle Fraction Rulers</w:t>
            </w:r>
          </w:p>
          <w:p w:rsidR="00000000" w:rsidDel="00000000" w:rsidP="00000000" w:rsidRDefault="00000000" w:rsidRPr="00000000" w14:paraId="00000032">
            <w:pPr>
              <w:spacing w:after="0" w:line="276" w:lineRule="auto"/>
              <w:rPr/>
            </w:pPr>
            <w:r w:rsidDel="00000000" w:rsidR="00000000" w:rsidRPr="00000000">
              <w:rPr>
                <w:rtl w:val="0"/>
              </w:rPr>
              <w:t xml:space="preserve">Crayons</w:t>
            </w:r>
          </w:p>
          <w:p w:rsidR="00000000" w:rsidDel="00000000" w:rsidP="00000000" w:rsidRDefault="00000000" w:rsidRPr="00000000" w14:paraId="00000033">
            <w:pPr>
              <w:spacing w:after="0" w:line="276" w:lineRule="auto"/>
              <w:rPr/>
            </w:pPr>
            <w:r w:rsidDel="00000000" w:rsidR="00000000" w:rsidRPr="00000000">
              <w:rPr>
                <w:rtl w:val="0"/>
              </w:rPr>
              <w:t xml:space="preserve">Scissors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i w:val="1"/>
                <w:color w:val="000000"/>
              </w:rPr>
            </w:pPr>
            <w:r w:rsidDel="00000000" w:rsidR="00000000" w:rsidRPr="00000000">
              <w:rPr>
                <w:b w:val="1"/>
                <w:color w:val="000000"/>
                <w:rtl w:val="0"/>
              </w:rPr>
              <w:t xml:space="preserve">What if the technology is not working?  </w:t>
            </w:r>
            <w:r w:rsidDel="00000000" w:rsidR="00000000" w:rsidRPr="00000000">
              <w:rPr>
                <w:rtl w:val="0"/>
              </w:rPr>
              <w:t xml:space="preserve">This is a low-tech activity, with the exception of the video in the hook.  If the video is not working, ask the students:  </w:t>
            </w:r>
            <w:r w:rsidDel="00000000" w:rsidR="00000000" w:rsidRPr="00000000">
              <w:rPr>
                <w:i w:val="1"/>
                <w:rtl w:val="0"/>
              </w:rPr>
              <w:t xml:space="preserve">Does anyone know the Teenage Mutant Ninja Turtles?  Do you know their names?  And Michelangelo – do you know what his favorite food is?  Pizza!</w:t>
            </w: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Routine for distributing materials:  </w:t>
            </w:r>
            <w:r w:rsidDel="00000000" w:rsidR="00000000" w:rsidRPr="00000000">
              <w:rPr>
                <w:rtl w:val="0"/>
              </w:rPr>
              <w:t xml:space="preserve">After the hook, pizza printouts and pizza party worksheets are passed out to each student.  The pizza printout with 3 slices is reserved for teacher demonstration.  The other pizza printouts have a variety of slice sizes (from 4 slices to 12 slices); these are shuffled and passed out randomly.  The scissors, circle rulers,  and crayons (if using) are placed at several locations around the room to be accessible to all students.</w:t>
            </w:r>
            <w:r w:rsidDel="00000000" w:rsidR="00000000" w:rsidRPr="00000000">
              <w:rPr>
                <w:rtl w:val="0"/>
              </w:rPr>
            </w:r>
          </w:p>
        </w:tc>
      </w:tr>
      <w:tr>
        <w:trPr>
          <w:cantSplit w:val="0"/>
          <w:tblHeader w:val="0"/>
        </w:trPr>
        <w:tc>
          <w:tcPr>
            <w:shd w:fill="bfbfbf" w:val="clear"/>
            <w:vAlign w:val="center"/>
          </w:tcPr>
          <w:p w:rsidR="00000000" w:rsidDel="00000000" w:rsidP="00000000" w:rsidRDefault="00000000" w:rsidRPr="00000000" w14:paraId="00000038">
            <w:pPr>
              <w:spacing w:after="0" w:line="240" w:lineRule="auto"/>
              <w:rPr>
                <w:b w:val="1"/>
                <w:sz w:val="24"/>
                <w:szCs w:val="24"/>
              </w:rPr>
            </w:pPr>
            <w:r w:rsidDel="00000000" w:rsidR="00000000" w:rsidRPr="00000000">
              <w:rPr>
                <w:b w:val="1"/>
                <w:sz w:val="24"/>
                <w:szCs w:val="24"/>
                <w:rtl w:val="0"/>
              </w:rPr>
              <w:t xml:space="preserve">ACCOMMODATIONS/ADAPTATIONS</w:t>
            </w:r>
          </w:p>
        </w:tc>
        <w:tc>
          <w:tcPr>
            <w:shd w:fill="bfbfbf" w:val="clear"/>
          </w:tcPr>
          <w:p w:rsidR="00000000" w:rsidDel="00000000" w:rsidP="00000000" w:rsidRDefault="00000000" w:rsidRPr="00000000" w14:paraId="00000039">
            <w:pPr>
              <w:spacing w:after="0" w:line="240" w:lineRule="auto"/>
              <w:rPr>
                <w:sz w:val="20"/>
                <w:szCs w:val="20"/>
              </w:rPr>
            </w:pPr>
            <w:r w:rsidDel="00000000" w:rsidR="00000000" w:rsidRPr="00000000">
              <w:rPr>
                <w:b w:val="1"/>
                <w:sz w:val="20"/>
                <w:szCs w:val="20"/>
                <w:rtl w:val="0"/>
              </w:rPr>
              <w:t xml:space="preserve">Learning styles and interests.  </w:t>
            </w:r>
            <w:r w:rsidDel="00000000" w:rsidR="00000000" w:rsidRPr="00000000">
              <w:rPr>
                <w:sz w:val="20"/>
                <w:szCs w:val="20"/>
                <w:rtl w:val="0"/>
              </w:rPr>
              <w:t xml:space="preserve">Anticipate learning difficulties, regularly incorporate student interests &amp; cultural heritage; differentiate instructional methods.</w:t>
            </w:r>
          </w:p>
        </w:tc>
      </w:tr>
      <w:tr>
        <w:trPr>
          <w:cantSplit w:val="0"/>
          <w:trHeight w:val="2843" w:hRule="atLeast"/>
          <w:tblHeader w:val="0"/>
        </w:trPr>
        <w:tc>
          <w:tcPr>
            <w:gridSpan w:val="2"/>
          </w:tcPr>
          <w:p w:rsidR="00000000" w:rsidDel="00000000" w:rsidP="00000000" w:rsidRDefault="00000000" w:rsidRPr="00000000" w14:paraId="0000003A">
            <w:pPr>
              <w:rPr>
                <w:b w:val="1"/>
                <w:i w:val="1"/>
                <w:color w:val="0000cc"/>
              </w:rPr>
            </w:pPr>
            <w:r w:rsidDel="00000000" w:rsidR="00000000" w:rsidRPr="00000000">
              <w:rPr>
                <w:b w:val="1"/>
                <w:color w:val="000000"/>
                <w:rtl w:val="0"/>
              </w:rPr>
              <w:t xml:space="preserve">Modifications/Plans for Diverse Learners</w:t>
            </w:r>
            <w:r w:rsidDel="00000000" w:rsidR="00000000" w:rsidRPr="00000000">
              <w:rPr>
                <w:rtl w:val="0"/>
              </w:rPr>
            </w:r>
          </w:p>
          <w:p w:rsidR="00000000" w:rsidDel="00000000" w:rsidP="00000000" w:rsidRDefault="00000000" w:rsidRPr="00000000" w14:paraId="0000003B">
            <w:pPr>
              <w:spacing w:after="0" w:lineRule="auto"/>
              <w:ind w:left="1080" w:firstLine="0"/>
              <w:rPr>
                <w:b w:val="1"/>
                <w:u w:val="single"/>
              </w:rPr>
            </w:pPr>
            <w:r w:rsidDel="00000000" w:rsidR="00000000" w:rsidRPr="00000000">
              <w:rPr>
                <w:b w:val="1"/>
                <w:u w:val="single"/>
                <w:rtl w:val="0"/>
              </w:rPr>
              <w:t xml:space="preserve">Differentiation</w:t>
            </w:r>
          </w:p>
          <w:p w:rsidR="00000000" w:rsidDel="00000000" w:rsidP="00000000" w:rsidRDefault="00000000" w:rsidRPr="00000000" w14:paraId="0000003C">
            <w:pPr>
              <w:spacing w:after="0" w:lineRule="auto"/>
              <w:ind w:left="1080" w:firstLine="0"/>
              <w:rPr/>
            </w:pPr>
            <w:r w:rsidDel="00000000" w:rsidR="00000000" w:rsidRPr="00000000">
              <w:rPr>
                <w:b w:val="1"/>
                <w:rtl w:val="0"/>
              </w:rPr>
              <w:t xml:space="preserve">__x__ Content:  </w:t>
            </w:r>
            <w:r w:rsidDel="00000000" w:rsidR="00000000" w:rsidRPr="00000000">
              <w:rPr>
                <w:rtl w:val="0"/>
              </w:rPr>
              <w:t xml:space="preserve">Some students may benefit from concentrating on producing the mathematical comparison statements about fractions, without also justifying them.  Other students can justify the comparison statements by drawing the corresponding circle diagrams, rather than justifying by finding a common denominator.  Some students may benefit from limiting the types of circle rulers to those with either a common numerator or common denominator to their pizza slice.</w:t>
            </w:r>
          </w:p>
          <w:p w:rsidR="00000000" w:rsidDel="00000000" w:rsidP="00000000" w:rsidRDefault="00000000" w:rsidRPr="00000000" w14:paraId="0000003D">
            <w:pPr>
              <w:spacing w:after="0" w:lineRule="auto"/>
              <w:ind w:left="1080" w:firstLine="0"/>
              <w:rPr/>
            </w:pPr>
            <w:r w:rsidDel="00000000" w:rsidR="00000000" w:rsidRPr="00000000">
              <w:rPr>
                <w:b w:val="1"/>
                <w:rtl w:val="0"/>
              </w:rPr>
              <w:t xml:space="preserve">__x__ Process:  </w:t>
            </w:r>
            <w:r w:rsidDel="00000000" w:rsidR="00000000" w:rsidRPr="00000000">
              <w:rPr>
                <w:rtl w:val="0"/>
              </w:rPr>
              <w:t xml:space="preserve">Some students may be able to make comparison statements about numerical fractions without using the circle rulers.  Other students may prefer to cut up a printed circle ruler to make comparisons, rather than use the laminated circle rulers.</w:t>
            </w:r>
          </w:p>
          <w:p w:rsidR="00000000" w:rsidDel="00000000" w:rsidP="00000000" w:rsidRDefault="00000000" w:rsidRPr="00000000" w14:paraId="0000003E">
            <w:pPr>
              <w:spacing w:after="0" w:lineRule="auto"/>
              <w:rPr>
                <w:b w:val="1"/>
                <w:u w:val="single"/>
              </w:rPr>
            </w:pPr>
            <w:r w:rsidDel="00000000" w:rsidR="00000000" w:rsidRPr="00000000">
              <w:rPr>
                <w:rtl w:val="0"/>
              </w:rPr>
            </w:r>
          </w:p>
          <w:p w:rsidR="00000000" w:rsidDel="00000000" w:rsidP="00000000" w:rsidRDefault="00000000" w:rsidRPr="00000000" w14:paraId="0000003F">
            <w:pPr>
              <w:spacing w:after="0" w:lineRule="auto"/>
              <w:ind w:left="1080" w:firstLine="0"/>
              <w:rPr>
                <w:b w:val="1"/>
                <w:u w:val="single"/>
              </w:rPr>
            </w:pPr>
            <w:r w:rsidDel="00000000" w:rsidR="00000000" w:rsidRPr="00000000">
              <w:rPr>
                <w:b w:val="1"/>
                <w:u w:val="single"/>
                <w:rtl w:val="0"/>
              </w:rPr>
              <w:t xml:space="preserve">Accommodations</w:t>
            </w:r>
          </w:p>
          <w:p w:rsidR="00000000" w:rsidDel="00000000" w:rsidP="00000000" w:rsidRDefault="00000000" w:rsidRPr="00000000" w14:paraId="00000040">
            <w:pPr>
              <w:spacing w:after="0" w:lineRule="auto"/>
              <w:ind w:left="1080" w:firstLine="0"/>
              <w:rPr>
                <w:b w:val="1"/>
              </w:rPr>
            </w:pPr>
            <w:r w:rsidDel="00000000" w:rsidR="00000000" w:rsidRPr="00000000">
              <w:rPr>
                <w:b w:val="1"/>
                <w:rtl w:val="0"/>
              </w:rPr>
              <w:t xml:space="preserve">___ Preferential Seating ___ Extended Time ___ Small Group ___ Peer Tutoring </w:t>
            </w:r>
          </w:p>
          <w:p w:rsidR="00000000" w:rsidDel="00000000" w:rsidP="00000000" w:rsidRDefault="00000000" w:rsidRPr="00000000" w14:paraId="00000041">
            <w:pPr>
              <w:spacing w:after="0" w:lineRule="auto"/>
              <w:ind w:left="1080" w:firstLine="0"/>
              <w:rPr>
                <w:b w:val="1"/>
              </w:rPr>
            </w:pPr>
            <w:r w:rsidDel="00000000" w:rsidR="00000000" w:rsidRPr="00000000">
              <w:rPr>
                <w:b w:val="1"/>
                <w:rtl w:val="0"/>
              </w:rPr>
              <w:t xml:space="preserve">___ Modified Assignments ___ Other </w:t>
            </w:r>
          </w:p>
          <w:p w:rsidR="00000000" w:rsidDel="00000000" w:rsidP="00000000" w:rsidRDefault="00000000" w:rsidRPr="00000000" w14:paraId="00000042">
            <w:pPr>
              <w:spacing w:after="0" w:lineRule="auto"/>
              <w:ind w:left="1080" w:firstLine="0"/>
              <w:rPr/>
            </w:pPr>
            <w:r w:rsidDel="00000000" w:rsidR="00000000" w:rsidRPr="00000000">
              <w:rPr>
                <w:b w:val="1"/>
                <w:u w:val="single"/>
                <w:rtl w:val="0"/>
              </w:rPr>
              <w:t xml:space="preserve">Early Finishers:</w:t>
            </w:r>
            <w:r w:rsidDel="00000000" w:rsidR="00000000" w:rsidRPr="00000000">
              <w:rPr>
                <w:b w:val="1"/>
                <w:rtl w:val="0"/>
              </w:rPr>
              <w:t xml:space="preserve">  </w:t>
            </w:r>
            <w:r w:rsidDel="00000000" w:rsidR="00000000" w:rsidRPr="00000000">
              <w:rPr>
                <w:rtl w:val="0"/>
              </w:rPr>
              <w:t xml:space="preserve">Early finishers can get a pizza printout with a different number of slices and make more comparisons.</w:t>
            </w:r>
          </w:p>
          <w:p w:rsidR="00000000" w:rsidDel="00000000" w:rsidP="00000000" w:rsidRDefault="00000000" w:rsidRPr="00000000" w14:paraId="00000043">
            <w:pPr>
              <w:spacing w:after="0" w:line="240" w:lineRule="auto"/>
              <w:rPr/>
            </w:pPr>
            <w:r w:rsidDel="00000000" w:rsidR="00000000" w:rsidRPr="00000000">
              <w:rPr>
                <w:rtl w:val="0"/>
              </w:rPr>
            </w:r>
          </w:p>
        </w:tc>
      </w:tr>
    </w:tbl>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6"/>
        <w:gridCol w:w="6904"/>
        <w:tblGridChange w:id="0">
          <w:tblGrid>
            <w:gridCol w:w="3886"/>
            <w:gridCol w:w="6904"/>
          </w:tblGrid>
        </w:tblGridChange>
      </w:tblGrid>
      <w:tr>
        <w:trPr>
          <w:cantSplit w:val="1"/>
          <w:trHeight w:val="1767" w:hRule="atLeast"/>
          <w:tblHeader w:val="0"/>
        </w:trPr>
        <w:tc>
          <w:tcPr>
            <w:shd w:fill="bfbfbf" w:val="clear"/>
            <w:vAlign w:val="center"/>
          </w:tcPr>
          <w:p w:rsidR="00000000" w:rsidDel="00000000" w:rsidP="00000000" w:rsidRDefault="00000000" w:rsidRPr="00000000" w14:paraId="00000046">
            <w:pPr>
              <w:spacing w:after="0" w:line="240" w:lineRule="auto"/>
              <w:rPr>
                <w:b w:val="1"/>
                <w:sz w:val="24"/>
                <w:szCs w:val="24"/>
              </w:rPr>
            </w:pPr>
            <w:r w:rsidDel="00000000" w:rsidR="00000000" w:rsidRPr="00000000">
              <w:rPr>
                <w:b w:val="1"/>
                <w:sz w:val="24"/>
                <w:szCs w:val="24"/>
                <w:rtl w:val="0"/>
              </w:rPr>
              <w:t xml:space="preserve">MOTIVATING STUDENTS/ANTICIPATORY SET</w:t>
            </w:r>
          </w:p>
        </w:tc>
        <w:tc>
          <w:tcPr>
            <w:shd w:fill="bfbfbf" w:val="clear"/>
          </w:tcPr>
          <w:p w:rsidR="00000000" w:rsidDel="00000000" w:rsidP="00000000" w:rsidRDefault="00000000" w:rsidRPr="00000000" w14:paraId="00000047">
            <w:pPr>
              <w:spacing w:after="0" w:line="240" w:lineRule="auto"/>
              <w:rPr>
                <w:b w:val="1"/>
                <w:sz w:val="20"/>
                <w:szCs w:val="20"/>
              </w:rPr>
            </w:pPr>
            <w:r w:rsidDel="00000000" w:rsidR="00000000" w:rsidRPr="00000000">
              <w:rPr>
                <w:b w:val="1"/>
                <w:sz w:val="20"/>
                <w:szCs w:val="20"/>
                <w:rtl w:val="0"/>
              </w:rPr>
              <w:t xml:space="preserve">“Hook”:  Engage students’ attention and focus on learning.  </w:t>
            </w:r>
            <w:r w:rsidDel="00000000" w:rsidR="00000000" w:rsidRPr="00000000">
              <w:rPr>
                <w:sz w:val="20"/>
                <w:szCs w:val="20"/>
                <w:rtl w:val="0"/>
              </w:rPr>
              <w:t xml:space="preserve">Personally meaningful and relevant.</w:t>
            </w:r>
            <w:r w:rsidDel="00000000" w:rsidR="00000000" w:rsidRPr="00000000">
              <w:rPr>
                <w:rtl w:val="0"/>
              </w:rPr>
            </w:r>
          </w:p>
        </w:tc>
      </w:tr>
      <w:tr>
        <w:trPr>
          <w:cantSplit w:val="1"/>
          <w:trHeight w:val="2267" w:hRule="atLeast"/>
          <w:tblHeader w:val="0"/>
        </w:trPr>
        <w:tc>
          <w:tcPr>
            <w:gridSpan w:val="2"/>
          </w:tcPr>
          <w:p w:rsidR="00000000" w:rsidDel="00000000" w:rsidP="00000000" w:rsidRDefault="00000000" w:rsidRPr="00000000" w14:paraId="00000048">
            <w:pPr>
              <w:spacing w:after="0" w:line="240" w:lineRule="auto"/>
              <w:rPr/>
            </w:pPr>
            <w:r w:rsidDel="00000000" w:rsidR="00000000" w:rsidRPr="00000000">
              <w:rPr>
                <w:rtl w:val="0"/>
              </w:rPr>
            </w:r>
          </w:p>
          <w:p w:rsidR="00000000" w:rsidDel="00000000" w:rsidP="00000000" w:rsidRDefault="00000000" w:rsidRPr="00000000" w14:paraId="00000049">
            <w:pPr>
              <w:spacing w:after="0" w:line="276" w:lineRule="auto"/>
              <w:rPr/>
            </w:pPr>
            <w:r w:rsidDel="00000000" w:rsidR="00000000" w:rsidRPr="00000000">
              <w:rPr>
                <w:rtl w:val="0"/>
              </w:rPr>
              <w:t xml:space="preserve">Watch a video about how much Michelangelo of the Teenage Mutant Ninja Turtles loves pizza:</w:t>
            </w:r>
          </w:p>
          <w:p w:rsidR="00000000" w:rsidDel="00000000" w:rsidP="00000000" w:rsidRDefault="00000000" w:rsidRPr="00000000" w14:paraId="0000004A">
            <w:pPr>
              <w:spacing w:after="0" w:line="276" w:lineRule="auto"/>
              <w:rPr/>
            </w:pPr>
            <w:hyperlink r:id="rId7">
              <w:r w:rsidDel="00000000" w:rsidR="00000000" w:rsidRPr="00000000">
                <w:rPr>
                  <w:color w:val="0000ee"/>
                  <w:u w:val="single"/>
                  <w:shd w:fill="auto" w:val="clear"/>
                  <w:rtl w:val="0"/>
                </w:rPr>
                <w:t xml:space="preserve">Teenage Mutant Ninja Turtles | National Pizza Day: Michelangelo’s Pizza Shop | Nick</w:t>
              </w:r>
            </w:hyperlink>
            <w:r w:rsidDel="00000000" w:rsidR="00000000" w:rsidRPr="00000000">
              <w:rPr>
                <w:rtl w:val="0"/>
              </w:rPr>
            </w:r>
          </w:p>
          <w:p w:rsidR="00000000" w:rsidDel="00000000" w:rsidP="00000000" w:rsidRDefault="00000000" w:rsidRPr="00000000" w14:paraId="0000004B">
            <w:pPr>
              <w:spacing w:after="0" w:line="240" w:lineRule="auto"/>
              <w:rPr>
                <w:color w:val="0000cc"/>
              </w:rPr>
            </w:pPr>
            <w:r w:rsidDel="00000000" w:rsidR="00000000" w:rsidRPr="00000000">
              <w:rPr>
                <w:color w:val="0000cc"/>
                <w:rtl w:val="0"/>
              </w:rPr>
              <w:t xml:space="preserve">https://youtu.be/CimAXDTeD6Q</w:t>
            </w:r>
          </w:p>
        </w:tc>
      </w:tr>
      <w:tr>
        <w:trPr>
          <w:cantSplit w:val="1"/>
          <w:trHeight w:val="1008" w:hRule="atLeast"/>
          <w:tblHeader w:val="0"/>
        </w:trPr>
        <w:tc>
          <w:tcPr>
            <w:shd w:fill="bfbfbf" w:val="clear"/>
            <w:vAlign w:val="center"/>
          </w:tcPr>
          <w:p w:rsidR="00000000" w:rsidDel="00000000" w:rsidP="00000000" w:rsidRDefault="00000000" w:rsidRPr="00000000" w14:paraId="0000004D">
            <w:pPr>
              <w:spacing w:after="0" w:line="240" w:lineRule="auto"/>
              <w:rPr>
                <w:sz w:val="24"/>
                <w:szCs w:val="24"/>
              </w:rPr>
            </w:pPr>
            <w:r w:rsidDel="00000000" w:rsidR="00000000" w:rsidRPr="00000000">
              <w:rPr>
                <w:b w:val="1"/>
                <w:sz w:val="24"/>
                <w:szCs w:val="24"/>
                <w:rtl w:val="0"/>
              </w:rPr>
              <w:t xml:space="preserve">INSTRUCTIONAL PROCEDURES</w:t>
            </w:r>
            <w:r w:rsidDel="00000000" w:rsidR="00000000" w:rsidRPr="00000000">
              <w:rPr>
                <w:rtl w:val="0"/>
              </w:rPr>
            </w:r>
          </w:p>
        </w:tc>
        <w:tc>
          <w:tcPr>
            <w:shd w:fill="bfbfbf" w:val="clear"/>
          </w:tcPr>
          <w:p w:rsidR="00000000" w:rsidDel="00000000" w:rsidP="00000000" w:rsidRDefault="00000000" w:rsidRPr="00000000" w14:paraId="0000004E">
            <w:pPr>
              <w:spacing w:after="0" w:line="240" w:lineRule="auto"/>
              <w:rPr>
                <w:sz w:val="20"/>
                <w:szCs w:val="20"/>
              </w:rPr>
            </w:pPr>
            <w:r w:rsidDel="00000000" w:rsidR="00000000" w:rsidRPr="00000000">
              <w:rPr>
                <w:b w:val="1"/>
                <w:sz w:val="20"/>
                <w:szCs w:val="20"/>
                <w:rtl w:val="0"/>
              </w:rPr>
              <w:t xml:space="preserve">Step-by-Step Procedures-Lesson Sequence: Basic to Complex.  </w:t>
            </w:r>
            <w:r w:rsidDel="00000000" w:rsidR="00000000" w:rsidRPr="00000000">
              <w:rPr>
                <w:sz w:val="20"/>
                <w:szCs w:val="20"/>
                <w:rtl w:val="0"/>
              </w:rPr>
              <w:t xml:space="preserve">Lesson includes visuals, modeling, logical sequencing and segmenting (beginning, middle, ending); essential information; concise communication; grouping strategies; differentiated instructional strategies to provide intervention &amp; extension; seamless routines; varied instructional strategies; key concepts &amp; ideas highlighted regularly.</w:t>
            </w:r>
          </w:p>
        </w:tc>
      </w:tr>
      <w:tr>
        <w:trPr>
          <w:cantSplit w:val="1"/>
          <w:trHeight w:val="1380" w:hRule="atLeast"/>
          <w:tblHeader w:val="0"/>
        </w:trPr>
        <w:tc>
          <w:tcPr>
            <w:gridSpan w:val="2"/>
          </w:tcPr>
          <w:p w:rsidR="00000000" w:rsidDel="00000000" w:rsidP="00000000" w:rsidRDefault="00000000" w:rsidRPr="00000000" w14:paraId="0000004F">
            <w:pPr>
              <w:rPr>
                <w:i w:val="1"/>
              </w:rPr>
            </w:pPr>
            <w:r w:rsidDel="00000000" w:rsidR="00000000" w:rsidRPr="00000000">
              <w:rPr>
                <w:b w:val="1"/>
                <w:i w:val="1"/>
                <w:color w:val="000000"/>
                <w:u w:val="single"/>
                <w:rtl w:val="0"/>
              </w:rPr>
              <w:t xml:space="preserve">Introductio</w:t>
            </w:r>
            <w:r w:rsidDel="00000000" w:rsidR="00000000" w:rsidRPr="00000000">
              <w:rPr>
                <w:b w:val="1"/>
                <w:color w:val="000000"/>
                <w:u w:val="single"/>
                <w:rtl w:val="0"/>
              </w:rPr>
              <w:t xml:space="preserve">n</w:t>
            </w:r>
            <w:r w:rsidDel="00000000" w:rsidR="00000000" w:rsidRPr="00000000">
              <w:rPr>
                <w:color w:val="000000"/>
                <w:rtl w:val="0"/>
              </w:rPr>
              <w:t xml:space="preserve"> </w:t>
            </w:r>
            <w:r w:rsidDel="00000000" w:rsidR="00000000" w:rsidRPr="00000000">
              <w:rPr>
                <w:b w:val="1"/>
                <w:i w:val="1"/>
                <w:color w:val="0000cc"/>
                <w:rtl w:val="0"/>
              </w:rPr>
              <w:t xml:space="preserve"> </w:t>
            </w:r>
            <w:r w:rsidDel="00000000" w:rsidR="00000000" w:rsidRPr="00000000">
              <w:rPr>
                <w:i w:val="1"/>
                <w:rtl w:val="0"/>
              </w:rPr>
              <w:t xml:space="preserve">Today we will be learning about fractions by playing with a turtle’s favorite food.  What is a turtle’s favorite food?  Show video from hook.  Pizza!  If you eat one piece of pizza, what fraction of the pizza have you eaten?</w:t>
            </w:r>
          </w:p>
          <w:p w:rsidR="00000000" w:rsidDel="00000000" w:rsidP="00000000" w:rsidRDefault="00000000" w:rsidRPr="00000000" w14:paraId="00000050">
            <w:pPr>
              <w:rPr/>
            </w:pPr>
            <w:r w:rsidDel="00000000" w:rsidR="00000000" w:rsidRPr="00000000">
              <w:rPr>
                <w:rtl w:val="0"/>
              </w:rPr>
              <w:t xml:space="preserve">Distribute the pizza printouts and worksheets.  Optionally, students can use the crayons to decorate their pizza printouts, either now or at the end of the lesson. </w:t>
            </w:r>
          </w:p>
          <w:p w:rsidR="00000000" w:rsidDel="00000000" w:rsidP="00000000" w:rsidRDefault="00000000" w:rsidRPr="00000000" w14:paraId="00000051">
            <w:pPr>
              <w:rPr/>
            </w:pPr>
            <w:r w:rsidDel="00000000" w:rsidR="00000000" w:rsidRPr="00000000">
              <w:rPr>
                <w:rtl w:val="0"/>
              </w:rPr>
              <w:t xml:space="preserve">Discuss the unit fraction 1/b as the quantity formed by one part when a whole is partitioned into b equal parts.  Students write down the unit fraction represented by one slice of their pizza and draw a corresponding circle diagram with 1/b shaded.</w:t>
            </w:r>
          </w:p>
          <w:p w:rsidR="00000000" w:rsidDel="00000000" w:rsidP="00000000" w:rsidRDefault="00000000" w:rsidRPr="00000000" w14:paraId="00000052">
            <w:pPr>
              <w:spacing w:after="0" w:line="276" w:lineRule="auto"/>
              <w:rPr/>
            </w:pPr>
            <w:r w:rsidDel="00000000" w:rsidR="00000000" w:rsidRPr="00000000">
              <w:rPr>
                <w:rtl w:val="0"/>
              </w:rPr>
              <w:t xml:space="preserve">Discuss the non-unit fraction 2/b, as the quantity formed by 2 parts of size 1/b.  Students write down the fraction 2/b represented by two slices of their pizza and draw a corresponding diagram with 2/b shaded.</w:t>
            </w:r>
          </w:p>
          <w:p w:rsidR="00000000" w:rsidDel="00000000" w:rsidP="00000000" w:rsidRDefault="00000000" w:rsidRPr="00000000" w14:paraId="00000053">
            <w:pPr>
              <w:spacing w:after="0" w:line="276" w:lineRule="auto"/>
              <w:rPr/>
            </w:pPr>
            <w:r w:rsidDel="00000000" w:rsidR="00000000" w:rsidRPr="00000000">
              <w:rPr>
                <w:rtl w:val="0"/>
              </w:rPr>
            </w:r>
          </w:p>
          <w:p w:rsidR="00000000" w:rsidDel="00000000" w:rsidP="00000000" w:rsidRDefault="00000000" w:rsidRPr="00000000" w14:paraId="00000054">
            <w:pPr>
              <w:spacing w:after="0" w:line="276" w:lineRule="auto"/>
              <w:rPr/>
            </w:pPr>
            <w:r w:rsidDel="00000000" w:rsidR="00000000" w:rsidRPr="00000000">
              <w:rPr>
                <w:rtl w:val="0"/>
              </w:rPr>
              <w:t xml:space="preserve">Tell the students that Michelangelo, of the Teenage Mutant Ninja Turtles, is coming over for some pizza.  Each student must decide how big of a "slice" of pizza they will cut for Michelangelo.  The rules are:</w:t>
            </w:r>
          </w:p>
          <w:p w:rsidR="00000000" w:rsidDel="00000000" w:rsidP="00000000" w:rsidRDefault="00000000" w:rsidRPr="00000000" w14:paraId="00000055">
            <w:pPr>
              <w:spacing w:after="0" w:line="276" w:lineRule="auto"/>
              <w:rPr/>
            </w:pPr>
            <w:r w:rsidDel="00000000" w:rsidR="00000000" w:rsidRPr="00000000">
              <w:rPr>
                <w:rtl w:val="0"/>
              </w:rPr>
            </w:r>
          </w:p>
          <w:p w:rsidR="00000000" w:rsidDel="00000000" w:rsidP="00000000" w:rsidRDefault="00000000" w:rsidRPr="00000000" w14:paraId="00000056">
            <w:pPr>
              <w:spacing w:after="0" w:line="276" w:lineRule="auto"/>
              <w:rPr/>
            </w:pPr>
            <w:r w:rsidDel="00000000" w:rsidR="00000000" w:rsidRPr="00000000">
              <w:rPr>
                <w:rtl w:val="0"/>
              </w:rPr>
              <w:t xml:space="preserve">(1) They must give Michelangelo some, not all, of the pizza.</w:t>
            </w:r>
          </w:p>
          <w:p w:rsidR="00000000" w:rsidDel="00000000" w:rsidP="00000000" w:rsidRDefault="00000000" w:rsidRPr="00000000" w14:paraId="00000057">
            <w:pPr>
              <w:spacing w:after="0" w:line="276" w:lineRule="auto"/>
              <w:rPr/>
            </w:pPr>
            <w:r w:rsidDel="00000000" w:rsidR="00000000" w:rsidRPr="00000000">
              <w:rPr>
                <w:rtl w:val="0"/>
              </w:rPr>
              <w:t xml:space="preserve">(2) They must cut the pizza into exactly two parts -- one to give to Michelangelo, and one to keep.</w:t>
            </w:r>
          </w:p>
          <w:p w:rsidR="00000000" w:rsidDel="00000000" w:rsidP="00000000" w:rsidRDefault="00000000" w:rsidRPr="00000000" w14:paraId="00000058">
            <w:pPr>
              <w:spacing w:after="0" w:line="276" w:lineRule="auto"/>
              <w:rPr/>
            </w:pPr>
            <w:r w:rsidDel="00000000" w:rsidR="00000000" w:rsidRPr="00000000">
              <w:rPr>
                <w:rtl w:val="0"/>
              </w:rPr>
              <w:t xml:space="preserve">(3) They must cut along existing lines in the pizza.</w:t>
            </w:r>
          </w:p>
          <w:p w:rsidR="00000000" w:rsidDel="00000000" w:rsidP="00000000" w:rsidRDefault="00000000" w:rsidRPr="00000000" w14:paraId="00000059">
            <w:pPr>
              <w:spacing w:after="0" w:line="276" w:lineRule="auto"/>
              <w:rPr/>
            </w:pPr>
            <w:r w:rsidDel="00000000" w:rsidR="00000000" w:rsidRPr="00000000">
              <w:rPr>
                <w:rtl w:val="0"/>
              </w:rPr>
              <w:t xml:space="preserve">(4) They must cut carefully and accurately so the slices can be measured.</w:t>
            </w:r>
          </w:p>
          <w:p w:rsidR="00000000" w:rsidDel="00000000" w:rsidP="00000000" w:rsidRDefault="00000000" w:rsidRPr="00000000" w14:paraId="0000005A">
            <w:pPr>
              <w:spacing w:after="0" w:line="276" w:lineRule="auto"/>
              <w:rPr/>
            </w:pPr>
            <w:r w:rsidDel="00000000" w:rsidR="00000000" w:rsidRPr="00000000">
              <w:rPr>
                <w:rtl w:val="0"/>
              </w:rPr>
            </w:r>
          </w:p>
          <w:p w:rsidR="00000000" w:rsidDel="00000000" w:rsidP="00000000" w:rsidRDefault="00000000" w:rsidRPr="00000000" w14:paraId="0000005B">
            <w:pPr>
              <w:spacing w:after="0" w:line="276" w:lineRule="auto"/>
              <w:rPr/>
            </w:pPr>
            <w:r w:rsidDel="00000000" w:rsidR="00000000" w:rsidRPr="00000000">
              <w:rPr>
                <w:rtl w:val="0"/>
              </w:rPr>
              <w:t xml:space="preserve">For example, if they have a pizza with lines that divide it into six equal pieces, they could cut a slice of size 1/6, 2/6, 3/6, 4/6, or 5/6.  Students record their choice of slice size for Michelangelo on their worksheets.</w:t>
            </w:r>
          </w:p>
          <w:p w:rsidR="00000000" w:rsidDel="00000000" w:rsidP="00000000" w:rsidRDefault="00000000" w:rsidRPr="00000000" w14:paraId="0000005C">
            <w:pPr>
              <w:spacing w:after="0" w:line="276" w:lineRule="auto"/>
              <w:rPr/>
            </w:pPr>
            <w:r w:rsidDel="00000000" w:rsidR="00000000" w:rsidRPr="00000000">
              <w:rPr>
                <w:rtl w:val="0"/>
              </w:rPr>
            </w:r>
          </w:p>
          <w:p w:rsidR="00000000" w:rsidDel="00000000" w:rsidP="00000000" w:rsidRDefault="00000000" w:rsidRPr="00000000" w14:paraId="0000005D">
            <w:pPr>
              <w:spacing w:after="0" w:line="276" w:lineRule="auto"/>
              <w:rPr/>
            </w:pPr>
            <w:r w:rsidDel="00000000" w:rsidR="00000000" w:rsidRPr="00000000">
              <w:rPr>
                <w:rtl w:val="0"/>
              </w:rPr>
              <w:t xml:space="preserve">The teacher demonstrates cutting the pizza with 3 slices into two pieces - one of size 1/3, and one of size 2/3.  Now the teacher takes one of the pieces and demonstrates comparing its size to the Circle Fraction Rulers.  Lay the slice on top of the ruler and line up one edge of the pizza with one line of the ruler.  Does the other edge match with a line too?  Then we have equivalence!  If not, what is a comparison statement we can make?  Match the pizza slice with different Circle Fraction Rulers, and make a list of some conclusions that can be drawn.  For example:</w:t>
            </w:r>
          </w:p>
          <w:p w:rsidR="00000000" w:rsidDel="00000000" w:rsidP="00000000" w:rsidRDefault="00000000" w:rsidRPr="00000000" w14:paraId="0000005E">
            <w:pPr>
              <w:spacing w:after="0" w:line="276" w:lineRule="auto"/>
              <w:rPr/>
            </w:pPr>
            <w:r w:rsidDel="00000000" w:rsidR="00000000" w:rsidRPr="00000000">
              <w:rPr>
                <w:rtl w:val="0"/>
              </w:rPr>
            </w:r>
          </w:p>
          <w:p w:rsidR="00000000" w:rsidDel="00000000" w:rsidP="00000000" w:rsidRDefault="00000000" w:rsidRPr="00000000" w14:paraId="0000005F">
            <w:pPr>
              <w:spacing w:after="0" w:line="276" w:lineRule="auto"/>
              <w:rPr/>
            </w:pPr>
            <w:r w:rsidDel="00000000" w:rsidR="00000000" w:rsidRPr="00000000">
              <w:rPr>
                <w:rtl w:val="0"/>
              </w:rPr>
              <w:t xml:space="preserve">2/3 &lt; 1</w:t>
              <w:tab/>
              <w:tab/>
              <w:t xml:space="preserve">2/3 &gt; 3/5</w:t>
            </w:r>
          </w:p>
          <w:p w:rsidR="00000000" w:rsidDel="00000000" w:rsidP="00000000" w:rsidRDefault="00000000" w:rsidRPr="00000000" w14:paraId="00000060">
            <w:pPr>
              <w:spacing w:after="0" w:line="276" w:lineRule="auto"/>
              <w:rPr/>
            </w:pPr>
            <w:r w:rsidDel="00000000" w:rsidR="00000000" w:rsidRPr="00000000">
              <w:rPr>
                <w:rtl w:val="0"/>
              </w:rPr>
              <w:t xml:space="preserve">2/3 &gt; 1/2</w:t>
              <w:tab/>
              <w:t xml:space="preserve">2/3 &lt; 4/5</w:t>
            </w:r>
          </w:p>
          <w:p w:rsidR="00000000" w:rsidDel="00000000" w:rsidP="00000000" w:rsidRDefault="00000000" w:rsidRPr="00000000" w14:paraId="00000061">
            <w:pPr>
              <w:spacing w:after="0" w:line="276" w:lineRule="auto"/>
              <w:rPr/>
            </w:pPr>
            <w:r w:rsidDel="00000000" w:rsidR="00000000" w:rsidRPr="00000000">
              <w:rPr>
                <w:rtl w:val="0"/>
              </w:rPr>
              <w:t xml:space="preserve">2/3 &gt; 1/3</w:t>
              <w:tab/>
              <w:t xml:space="preserve">2/3 = 4/6</w:t>
            </w:r>
          </w:p>
          <w:p w:rsidR="00000000" w:rsidDel="00000000" w:rsidP="00000000" w:rsidRDefault="00000000" w:rsidRPr="00000000" w14:paraId="00000062">
            <w:pPr>
              <w:spacing w:after="0" w:line="276" w:lineRule="auto"/>
              <w:rPr/>
            </w:pPr>
            <w:r w:rsidDel="00000000" w:rsidR="00000000" w:rsidRPr="00000000">
              <w:rPr>
                <w:rtl w:val="0"/>
              </w:rPr>
              <w:t xml:space="preserve">2/3 &lt; 3/3</w:t>
              <w:tab/>
              <w:t xml:space="preserve">2/3 &gt; 5/8</w:t>
            </w:r>
          </w:p>
          <w:p w:rsidR="00000000" w:rsidDel="00000000" w:rsidP="00000000" w:rsidRDefault="00000000" w:rsidRPr="00000000" w14:paraId="00000063">
            <w:pPr>
              <w:spacing w:after="0" w:line="276" w:lineRule="auto"/>
              <w:rPr/>
            </w:pPr>
            <w:r w:rsidDel="00000000" w:rsidR="00000000" w:rsidRPr="00000000">
              <w:rPr>
                <w:rtl w:val="0"/>
              </w:rPr>
              <w:t xml:space="preserve">2/3 &gt; 2/4</w:t>
              <w:tab/>
              <w:t xml:space="preserve">2/3 &lt; 6/8</w:t>
            </w:r>
          </w:p>
          <w:p w:rsidR="00000000" w:rsidDel="00000000" w:rsidP="00000000" w:rsidRDefault="00000000" w:rsidRPr="00000000" w14:paraId="00000064">
            <w:pPr>
              <w:spacing w:after="0" w:line="276" w:lineRule="auto"/>
              <w:rPr/>
            </w:pPr>
            <w:r w:rsidDel="00000000" w:rsidR="00000000" w:rsidRPr="00000000">
              <w:rPr>
                <w:rtl w:val="0"/>
              </w:rPr>
              <w:t xml:space="preserve">2/3 &lt; 3/4</w:t>
              <w:tab/>
              <w:t xml:space="preserve">2/3 = 8/12</w:t>
            </w:r>
          </w:p>
          <w:p w:rsidR="00000000" w:rsidDel="00000000" w:rsidP="00000000" w:rsidRDefault="00000000" w:rsidRPr="00000000" w14:paraId="00000065">
            <w:pPr>
              <w:spacing w:after="0" w:line="276" w:lineRule="auto"/>
              <w:rPr/>
            </w:pPr>
            <w:r w:rsidDel="00000000" w:rsidR="00000000" w:rsidRPr="00000000">
              <w:rPr>
                <w:rtl w:val="0"/>
              </w:rPr>
            </w:r>
          </w:p>
          <w:p w:rsidR="00000000" w:rsidDel="00000000" w:rsidP="00000000" w:rsidRDefault="00000000" w:rsidRPr="00000000" w14:paraId="00000066">
            <w:pPr>
              <w:spacing w:after="0" w:line="276" w:lineRule="auto"/>
              <w:rPr>
                <w:i w:val="1"/>
              </w:rPr>
            </w:pPr>
            <w:r w:rsidDel="00000000" w:rsidR="00000000" w:rsidRPr="00000000">
              <w:rPr>
                <w:i w:val="1"/>
                <w:rtl w:val="0"/>
              </w:rPr>
              <w:t xml:space="preserve">For the conclusions we found that have either a like numerator or a like denominator, can we explain why these make sense?  Why does it make sense that 2/3 &gt; 2/4?  Why does it make sense that 2/3 &lt; 3/3?</w:t>
            </w:r>
          </w:p>
          <w:p w:rsidR="00000000" w:rsidDel="00000000" w:rsidP="00000000" w:rsidRDefault="00000000" w:rsidRPr="00000000" w14:paraId="00000067">
            <w:pPr>
              <w:spacing w:after="0" w:line="276" w:lineRule="auto"/>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Now it's the students' turn.  Students take turns comparing their slice for Michelangelo to different Circle Fraction Rulers and recording their findings.  Students may also compare their pizza slices with their neighbors to make comparisons.  For each of the equality or inequality statements, students can give a numerical justification by finding a common denominator or numerator on the back of their worksheets.  (Alternatively, students can justify the statements by drawing the circle diagrams that represent each fraction.)  Early finishers can get a pizza printout with a different number of slices and make more comparisons.</w:t>
            </w:r>
          </w:p>
          <w:p w:rsidR="00000000" w:rsidDel="00000000" w:rsidP="00000000" w:rsidRDefault="00000000" w:rsidRPr="00000000" w14:paraId="00000069">
            <w:pPr>
              <w:rPr/>
            </w:pPr>
            <w:r w:rsidDel="00000000" w:rsidR="00000000" w:rsidRPr="00000000">
              <w:rPr>
                <w:rtl w:val="0"/>
              </w:rPr>
              <w:t xml:space="preserve">When all students have made several comparison statements, regain the attention of the class.  Everyone should write their name on the back of their slice of pizza for Michelangelo and carry it with them to the front of the classroom.  </w:t>
            </w:r>
            <w:r w:rsidDel="00000000" w:rsidR="00000000" w:rsidRPr="00000000">
              <w:rPr>
                <w:i w:val="1"/>
                <w:rtl w:val="0"/>
              </w:rPr>
              <w:t xml:space="preserve">We are going to play a little game and move around a bit now!</w:t>
            </w:r>
            <w:r w:rsidDel="00000000" w:rsidR="00000000" w:rsidRPr="00000000">
              <w:rPr>
                <w:rtl w:val="0"/>
              </w:rPr>
              <w:t xml:space="preserve">  Students will move to make groups where their pizza slices for Mochelanelo share a characteristic, as stated by the teacher.</w:t>
            </w:r>
          </w:p>
          <w:p w:rsidR="00000000" w:rsidDel="00000000" w:rsidP="00000000" w:rsidRDefault="00000000" w:rsidRPr="00000000" w14:paraId="0000006A">
            <w:pPr>
              <w:rPr>
                <w:i w:val="1"/>
              </w:rPr>
            </w:pPr>
            <w:r w:rsidDel="00000000" w:rsidR="00000000" w:rsidRPr="00000000">
              <w:rPr>
                <w:i w:val="1"/>
                <w:rtl w:val="0"/>
              </w:rPr>
              <w:t xml:space="preserve">(1) If your slice is less than 1/2 of the pizza, stand here.  If your slice is equivalent to 1/2 of the pizza, stand here.  If your slice is greater than 1/2 of the pizza, stand here.  How can you tell if a fraction is less than 1/2?  How can you tell when a fraction is greater than 1/2?</w:t>
            </w:r>
          </w:p>
          <w:p w:rsidR="00000000" w:rsidDel="00000000" w:rsidP="00000000" w:rsidRDefault="00000000" w:rsidRPr="00000000" w14:paraId="0000006B">
            <w:pPr>
              <w:rPr>
                <w:i w:val="1"/>
              </w:rPr>
            </w:pPr>
            <w:r w:rsidDel="00000000" w:rsidR="00000000" w:rsidRPr="00000000">
              <w:rPr>
                <w:i w:val="1"/>
                <w:rtl w:val="0"/>
              </w:rPr>
              <w:t xml:space="preserve">(2) Now, if you gave Michelangelo the smallest slice of pizza you could, stand over here.  Everybody else over there.  What kind of fractions are these?  What are they called?  (Unit fractions/non-unit fractions)</w:t>
            </w:r>
          </w:p>
          <w:p w:rsidR="00000000" w:rsidDel="00000000" w:rsidP="00000000" w:rsidRDefault="00000000" w:rsidRPr="00000000" w14:paraId="0000006C">
            <w:pPr>
              <w:rPr>
                <w:i w:val="1"/>
              </w:rPr>
            </w:pPr>
            <w:r w:rsidDel="00000000" w:rsidR="00000000" w:rsidRPr="00000000">
              <w:rPr>
                <w:i w:val="1"/>
                <w:rtl w:val="0"/>
              </w:rPr>
              <w:t xml:space="preserve">(3) Now, line up from smallest to largest!  </w:t>
            </w:r>
            <w:r w:rsidDel="00000000" w:rsidR="00000000" w:rsidRPr="00000000">
              <w:rPr>
                <w:rtl w:val="0"/>
              </w:rPr>
              <w:t xml:space="preserve">List the distinct fractions on the board from smallest to largest, and distinguish equivalent fractions by underlining them.  </w:t>
            </w:r>
            <w:r w:rsidDel="00000000" w:rsidR="00000000" w:rsidRPr="00000000">
              <w:rPr>
                <w:i w:val="1"/>
                <w:rtl w:val="0"/>
              </w:rPr>
              <w:t xml:space="preserve">How can you tell when two fractions are equivalent?</w:t>
            </w:r>
          </w:p>
          <w:p w:rsidR="00000000" w:rsidDel="00000000" w:rsidP="00000000" w:rsidRDefault="00000000" w:rsidRPr="00000000" w14:paraId="0000006D">
            <w:pPr>
              <w:rPr>
                <w:i w:val="1"/>
              </w:rPr>
            </w:pPr>
            <w:r w:rsidDel="00000000" w:rsidR="00000000" w:rsidRPr="00000000">
              <w:rPr>
                <w:i w:val="1"/>
                <w:rtl w:val="0"/>
              </w:rPr>
              <w:t xml:space="preserve">(4) Now, find someone else that has the same numerator as you!  </w:t>
            </w:r>
            <w:r w:rsidDel="00000000" w:rsidR="00000000" w:rsidRPr="00000000">
              <w:rPr>
                <w:rtl w:val="0"/>
              </w:rPr>
              <w:t xml:space="preserve">For each pair, write a comparison statement on the board.  </w:t>
            </w:r>
            <w:r w:rsidDel="00000000" w:rsidR="00000000" w:rsidRPr="00000000">
              <w:rPr>
                <w:i w:val="1"/>
                <w:rtl w:val="0"/>
              </w:rPr>
              <w:t xml:space="preserve">When fractions have the same numerator, how can we tell which fraction is smaller?  Why does that make sense?</w:t>
            </w:r>
          </w:p>
          <w:p w:rsidR="00000000" w:rsidDel="00000000" w:rsidP="00000000" w:rsidRDefault="00000000" w:rsidRPr="00000000" w14:paraId="0000006E">
            <w:pPr>
              <w:rPr>
                <w:i w:val="1"/>
              </w:rPr>
            </w:pPr>
            <w:r w:rsidDel="00000000" w:rsidR="00000000" w:rsidRPr="00000000">
              <w:rPr>
                <w:i w:val="1"/>
                <w:rtl w:val="0"/>
              </w:rPr>
              <w:t xml:space="preserve">(5) Find someone that has the same denominator as you!  </w:t>
            </w:r>
            <w:r w:rsidDel="00000000" w:rsidR="00000000" w:rsidRPr="00000000">
              <w:rPr>
                <w:rtl w:val="0"/>
              </w:rPr>
              <w:t xml:space="preserve">For each pair, write a comparison statement on the board.  </w:t>
            </w:r>
            <w:r w:rsidDel="00000000" w:rsidR="00000000" w:rsidRPr="00000000">
              <w:rPr>
                <w:i w:val="1"/>
                <w:rtl w:val="0"/>
              </w:rPr>
              <w:t xml:space="preserve">When fractions have the same denominator, how can we tell which fraction is larger?  Why does that make sense?</w:t>
            </w:r>
          </w:p>
          <w:p w:rsidR="00000000" w:rsidDel="00000000" w:rsidP="00000000" w:rsidRDefault="00000000" w:rsidRPr="00000000" w14:paraId="0000006F">
            <w:pPr>
              <w:rPr/>
            </w:pPr>
            <w:r w:rsidDel="00000000" w:rsidR="00000000" w:rsidRPr="00000000">
              <w:rPr>
                <w:rtl w:val="0"/>
              </w:rPr>
              <w:t xml:space="preserve">At the end of the game,  turn their slices in (for Michelangelo to pick up).  If decorated, these might be hung on the classroom walls as a student work display.</w:t>
            </w:r>
          </w:p>
          <w:p w:rsidR="00000000" w:rsidDel="00000000" w:rsidP="00000000" w:rsidRDefault="00000000" w:rsidRPr="00000000" w14:paraId="00000070">
            <w:pPr>
              <w:rPr>
                <w:b w:val="1"/>
                <w:i w:val="1"/>
                <w:color w:val="0000cc"/>
              </w:rPr>
            </w:pPr>
            <w:r w:rsidDel="00000000" w:rsidR="00000000" w:rsidRPr="00000000">
              <w:rPr>
                <w:b w:val="1"/>
                <w:u w:val="single"/>
                <w:rtl w:val="0"/>
              </w:rPr>
              <w:t xml:space="preserve">Motivating Students </w:t>
            </w:r>
            <w:r w:rsidDel="00000000" w:rsidR="00000000" w:rsidRPr="00000000">
              <w:rPr>
                <w:rtl w:val="0"/>
              </w:rPr>
            </w:r>
          </w:p>
          <w:p w:rsidR="00000000" w:rsidDel="00000000" w:rsidP="00000000" w:rsidRDefault="00000000" w:rsidRPr="00000000" w14:paraId="00000071">
            <w:pPr>
              <w:ind w:firstLine="360"/>
              <w:rPr/>
            </w:pPr>
            <w:r w:rsidDel="00000000" w:rsidR="00000000" w:rsidRPr="00000000">
              <w:rPr>
                <w:rtl w:val="0"/>
              </w:rPr>
              <w:t xml:space="preserve">_x_ Game: Students play a sorting game at the end of the lesson.</w:t>
            </w:r>
          </w:p>
          <w:p w:rsidR="00000000" w:rsidDel="00000000" w:rsidP="00000000" w:rsidRDefault="00000000" w:rsidRPr="00000000" w14:paraId="00000072">
            <w:pPr>
              <w:ind w:firstLine="360"/>
              <w:rPr/>
            </w:pPr>
            <w:r w:rsidDel="00000000" w:rsidR="00000000" w:rsidRPr="00000000">
              <w:rPr>
                <w:rtl w:val="0"/>
              </w:rPr>
              <w:t xml:space="preserve"> _x_ Verbal Reinforcement: The teacher will monitor students’ work throughout the activity to provide reinforcement. </w:t>
            </w:r>
          </w:p>
          <w:p w:rsidR="00000000" w:rsidDel="00000000" w:rsidP="00000000" w:rsidRDefault="00000000" w:rsidRPr="00000000" w14:paraId="00000073">
            <w:pPr>
              <w:ind w:firstLine="360"/>
              <w:rPr/>
            </w:pPr>
            <w:r w:rsidDel="00000000" w:rsidR="00000000" w:rsidRPr="00000000">
              <w:rPr>
                <w:rtl w:val="0"/>
              </w:rPr>
              <w:t xml:space="preserve">_x_ Other: Some students may find the theme fun and the opportunity to be creative by decorating their pizza motivating.</w:t>
            </w:r>
          </w:p>
          <w:p w:rsidR="00000000" w:rsidDel="00000000" w:rsidP="00000000" w:rsidRDefault="00000000" w:rsidRPr="00000000" w14:paraId="00000074">
            <w:pPr>
              <w:rPr>
                <w:b w:val="1"/>
                <w:i w:val="1"/>
                <w:color w:val="0000cc"/>
              </w:rPr>
            </w:pPr>
            <w:r w:rsidDel="00000000" w:rsidR="00000000" w:rsidRPr="00000000">
              <w:rPr>
                <w:b w:val="1"/>
                <w:u w:val="single"/>
                <w:rtl w:val="0"/>
              </w:rPr>
              <w:t xml:space="preserve">Presenting Instructional Content </w:t>
            </w:r>
            <w:r w:rsidDel="00000000" w:rsidR="00000000" w:rsidRPr="00000000">
              <w:rPr>
                <w:rtl w:val="0"/>
              </w:rPr>
            </w:r>
          </w:p>
          <w:p w:rsidR="00000000" w:rsidDel="00000000" w:rsidP="00000000" w:rsidRDefault="00000000" w:rsidRPr="00000000" w14:paraId="00000075">
            <w:pPr>
              <w:ind w:left="360" w:firstLine="0"/>
              <w:rPr/>
            </w:pPr>
            <w:r w:rsidDel="00000000" w:rsidR="00000000" w:rsidRPr="00000000">
              <w:rPr>
                <w:rtl w:val="0"/>
              </w:rPr>
              <w:t xml:space="preserve">_x_ Hands-On: Students create a physical fraction model.</w:t>
            </w:r>
          </w:p>
          <w:p w:rsidR="00000000" w:rsidDel="00000000" w:rsidP="00000000" w:rsidRDefault="00000000" w:rsidRPr="00000000" w14:paraId="00000076">
            <w:pPr>
              <w:ind w:left="360" w:firstLine="0"/>
              <w:rPr/>
            </w:pPr>
            <w:r w:rsidDel="00000000" w:rsidR="00000000" w:rsidRPr="00000000">
              <w:rPr>
                <w:rtl w:val="0"/>
              </w:rPr>
              <w:t xml:space="preserve"> _x_ Work Examples: Students work examples of numerical fraction comparisons to accompany their observations with the fraction models and rulers.</w:t>
            </w:r>
          </w:p>
          <w:p w:rsidR="00000000" w:rsidDel="00000000" w:rsidP="00000000" w:rsidRDefault="00000000" w:rsidRPr="00000000" w14:paraId="00000077">
            <w:pPr>
              <w:ind w:left="360" w:firstLine="0"/>
              <w:rPr/>
            </w:pPr>
            <w:r w:rsidDel="00000000" w:rsidR="00000000" w:rsidRPr="00000000">
              <w:rPr>
                <w:rtl w:val="0"/>
              </w:rPr>
              <w:t xml:space="preserve"> _x_ Game: Students play a sorting game at the end of the lesson.</w:t>
            </w:r>
          </w:p>
          <w:p w:rsidR="00000000" w:rsidDel="00000000" w:rsidP="00000000" w:rsidRDefault="00000000" w:rsidRPr="00000000" w14:paraId="00000078">
            <w:pPr>
              <w:ind w:firstLine="360"/>
              <w:rPr>
                <w:b w:val="1"/>
                <w:i w:val="1"/>
                <w:color w:val="000000"/>
              </w:rPr>
            </w:pPr>
            <w:r w:rsidDel="00000000" w:rsidR="00000000" w:rsidRPr="00000000">
              <w:rPr>
                <w:b w:val="1"/>
                <w:i w:val="1"/>
                <w:color w:val="000000"/>
                <w:u w:val="single"/>
                <w:rtl w:val="0"/>
              </w:rPr>
              <w:t xml:space="preserve">Instructional strategies</w:t>
            </w:r>
            <w:r w:rsidDel="00000000" w:rsidR="00000000" w:rsidRPr="00000000">
              <w:rPr>
                <w:b w:val="1"/>
                <w:i w:val="1"/>
                <w:color w:val="000000"/>
                <w:rtl w:val="0"/>
              </w:rPr>
              <w:t xml:space="preserve">:</w:t>
            </w:r>
          </w:p>
          <w:p w:rsidR="00000000" w:rsidDel="00000000" w:rsidP="00000000" w:rsidRDefault="00000000" w:rsidRPr="00000000" w14:paraId="00000079">
            <w:pPr>
              <w:ind w:left="720" w:firstLine="0"/>
              <w:rPr>
                <w:color w:val="0000cc"/>
              </w:rPr>
            </w:pPr>
            <w:r w:rsidDel="00000000" w:rsidR="00000000" w:rsidRPr="00000000">
              <w:rPr>
                <w:b w:val="1"/>
                <w:color w:val="000000"/>
                <w:rtl w:val="0"/>
              </w:rPr>
              <w:t xml:space="preserve">Modeling and Guided Practice </w:t>
            </w:r>
            <w:r w:rsidDel="00000000" w:rsidR="00000000" w:rsidRPr="00000000">
              <w:rPr>
                <w:b w:val="1"/>
                <w:i w:val="1"/>
                <w:color w:val="000000"/>
                <w:rtl w:val="0"/>
              </w:rPr>
              <w:t xml:space="preserve">-</w:t>
            </w:r>
            <w:r w:rsidDel="00000000" w:rsidR="00000000" w:rsidRPr="00000000">
              <w:rPr>
                <w:rtl w:val="0"/>
              </w:rPr>
              <w:t xml:space="preserve"> </w:t>
            </w:r>
            <w:r w:rsidDel="00000000" w:rsidR="00000000" w:rsidRPr="00000000">
              <w:rPr>
                <w:b w:val="1"/>
                <w:i w:val="1"/>
                <w:rtl w:val="0"/>
              </w:rPr>
              <w:t xml:space="preserve"> </w:t>
            </w:r>
            <w:r w:rsidDel="00000000" w:rsidR="00000000" w:rsidRPr="00000000">
              <w:rPr>
                <w:rtl w:val="0"/>
              </w:rPr>
              <w:t xml:space="preserve">The teacher will show the pizza fraction model creation process using the pizza printout with 3 slices.  The teacher will also show how to use the Circle Fraction Rulers.  The teacher will monitor students’ work and ask questions to prompt them if they are stuck.</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7A">
            <w:pPr>
              <w:ind w:firstLine="360"/>
              <w:rPr>
                <w:b w:val="1"/>
                <w:color w:val="000000"/>
              </w:rPr>
            </w:pPr>
            <w:r w:rsidDel="00000000" w:rsidR="00000000" w:rsidRPr="00000000">
              <w:rPr>
                <w:b w:val="1"/>
                <w:color w:val="000000"/>
                <w:rtl w:val="0"/>
              </w:rPr>
              <w:tab/>
              <w:t xml:space="preserve">Check for Understanding (CFU) – </w:t>
            </w:r>
          </w:p>
          <w:p w:rsidR="00000000" w:rsidDel="00000000" w:rsidP="00000000" w:rsidRDefault="00000000" w:rsidRPr="00000000" w14:paraId="0000007B">
            <w:pPr>
              <w:ind w:left="1440" w:firstLine="0"/>
              <w:rPr>
                <w:b w:val="1"/>
                <w:i w:val="1"/>
                <w:color w:val="0000cc"/>
              </w:rPr>
            </w:pPr>
            <w:r w:rsidDel="00000000" w:rsidR="00000000" w:rsidRPr="00000000">
              <w:rPr>
                <w:b w:val="1"/>
                <w:i w:val="1"/>
                <w:color w:val="0000cc"/>
                <w:rtl w:val="0"/>
              </w:rPr>
              <w:t xml:space="preserve">What am I doing for students that progress at different rates? </w:t>
            </w:r>
          </w:p>
          <w:p w:rsidR="00000000" w:rsidDel="00000000" w:rsidP="00000000" w:rsidRDefault="00000000" w:rsidRPr="00000000" w14:paraId="0000007C">
            <w:pPr>
              <w:ind w:left="1440" w:firstLine="0"/>
              <w:rPr>
                <w:b w:val="1"/>
                <w:i w:val="1"/>
                <w:color w:val="0000cc"/>
              </w:rPr>
            </w:pPr>
            <w:r w:rsidDel="00000000" w:rsidR="00000000" w:rsidRPr="00000000">
              <w:rPr>
                <w:rtl w:val="0"/>
              </w:rPr>
              <w:t xml:space="preserve">Encourage students to help each other.  If students finish early, have work on a pizza printout with a different number of slices.  </w:t>
            </w:r>
            <w:r w:rsidDel="00000000" w:rsidR="00000000" w:rsidRPr="00000000">
              <w:rPr>
                <w:rtl w:val="0"/>
              </w:rPr>
            </w:r>
          </w:p>
          <w:p w:rsidR="00000000" w:rsidDel="00000000" w:rsidP="00000000" w:rsidRDefault="00000000" w:rsidRPr="00000000" w14:paraId="0000007D">
            <w:pPr>
              <w:ind w:left="1440" w:firstLine="0"/>
              <w:rPr>
                <w:b w:val="1"/>
                <w:i w:val="1"/>
                <w:color w:val="0000cc"/>
              </w:rPr>
            </w:pPr>
            <w:r w:rsidDel="00000000" w:rsidR="00000000" w:rsidRPr="00000000">
              <w:rPr>
                <w:b w:val="1"/>
                <w:i w:val="1"/>
                <w:color w:val="0000cc"/>
                <w:rtl w:val="0"/>
              </w:rPr>
              <w:t xml:space="preserve">What do I do if they get it? </w:t>
            </w:r>
          </w:p>
          <w:p w:rsidR="00000000" w:rsidDel="00000000" w:rsidP="00000000" w:rsidRDefault="00000000" w:rsidRPr="00000000" w14:paraId="0000007E">
            <w:pPr>
              <w:ind w:left="1440" w:firstLine="0"/>
              <w:rPr/>
            </w:pPr>
            <w:r w:rsidDel="00000000" w:rsidR="00000000" w:rsidRPr="00000000">
              <w:rPr>
                <w:rtl w:val="0"/>
              </w:rPr>
              <w:t xml:space="preserve">Move on to purely numerical fraction comparisons; discuss how to find a common denominator, and why this is beneficial.</w:t>
            </w:r>
          </w:p>
          <w:p w:rsidR="00000000" w:rsidDel="00000000" w:rsidP="00000000" w:rsidRDefault="00000000" w:rsidRPr="00000000" w14:paraId="0000007F">
            <w:pPr>
              <w:ind w:left="1440" w:firstLine="0"/>
              <w:rPr>
                <w:b w:val="1"/>
                <w:i w:val="1"/>
                <w:color w:val="0000cc"/>
              </w:rPr>
            </w:pPr>
            <w:r w:rsidDel="00000000" w:rsidR="00000000" w:rsidRPr="00000000">
              <w:rPr>
                <w:b w:val="1"/>
                <w:i w:val="1"/>
                <w:color w:val="0000cc"/>
                <w:rtl w:val="0"/>
              </w:rPr>
              <w:t xml:space="preserve">What do I do if they don’t get it? </w:t>
            </w:r>
          </w:p>
          <w:p w:rsidR="00000000" w:rsidDel="00000000" w:rsidP="00000000" w:rsidRDefault="00000000" w:rsidRPr="00000000" w14:paraId="00000080">
            <w:pPr>
              <w:ind w:left="1440" w:firstLine="0"/>
              <w:rPr/>
            </w:pPr>
            <w:r w:rsidDel="00000000" w:rsidR="00000000" w:rsidRPr="00000000">
              <w:rPr>
                <w:rtl w:val="0"/>
              </w:rPr>
              <w:t xml:space="preserve">Limit the assignment to making the comparison statements without also justifying them, or justify the comparison statements by drawing the corresponding circle diagrams.  Limit the types of circle rulers to those with either a common numerator or common denominator to their pizza slice.</w:t>
            </w:r>
          </w:p>
        </w:tc>
      </w:tr>
      <w:tr>
        <w:trPr>
          <w:cantSplit w:val="1"/>
          <w:trHeight w:val="1250" w:hRule="atLeast"/>
          <w:tblHeader w:val="0"/>
        </w:trPr>
        <w:tc>
          <w:tcPr>
            <w:shd w:fill="cccccc" w:val="clear"/>
            <w:vAlign w:val="center"/>
          </w:tcPr>
          <w:p w:rsidR="00000000" w:rsidDel="00000000" w:rsidP="00000000" w:rsidRDefault="00000000" w:rsidRPr="00000000" w14:paraId="00000082">
            <w:pPr>
              <w:spacing w:after="0" w:line="240" w:lineRule="auto"/>
              <w:rPr>
                <w:b w:val="1"/>
                <w:sz w:val="24"/>
                <w:szCs w:val="24"/>
              </w:rPr>
            </w:pPr>
            <w:r w:rsidDel="00000000" w:rsidR="00000000" w:rsidRPr="00000000">
              <w:rPr>
                <w:b w:val="1"/>
                <w:sz w:val="24"/>
                <w:szCs w:val="24"/>
                <w:rtl w:val="0"/>
              </w:rPr>
              <w:t xml:space="preserve">QUESTIONING/THINKING/PROBLEM SOLVING (embedded throughout)</w:t>
            </w:r>
          </w:p>
        </w:tc>
        <w:tc>
          <w:tcPr>
            <w:shd w:fill="cccccc" w:val="clear"/>
          </w:tcPr>
          <w:p w:rsidR="00000000" w:rsidDel="00000000" w:rsidP="00000000" w:rsidRDefault="00000000" w:rsidRPr="00000000" w14:paraId="00000083">
            <w:pPr>
              <w:spacing w:after="0" w:line="240" w:lineRule="auto"/>
              <w:rPr>
                <w:sz w:val="24"/>
                <w:szCs w:val="24"/>
              </w:rPr>
            </w:pPr>
            <w:r w:rsidDel="00000000" w:rsidR="00000000" w:rsidRPr="00000000">
              <w:rPr>
                <w:b w:val="1"/>
                <w:sz w:val="20"/>
                <w:szCs w:val="20"/>
                <w:rtl w:val="0"/>
              </w:rPr>
              <w:t xml:space="preserve">Balanced mix of question types.  </w:t>
            </w:r>
            <w:r w:rsidDel="00000000" w:rsidR="00000000" w:rsidRPr="00000000">
              <w:rPr>
                <w:sz w:val="20"/>
                <w:szCs w:val="20"/>
                <w:rtl w:val="0"/>
              </w:rPr>
              <w:t xml:space="preserve">Utilizes Blooms Taxonomy/Webb’s Depth of Knowledge; high frequency; purposeful &amp; coherent; require active responses; balance based on volunteers/non-volunteers, ability, &amp; gender; lead to further inquiry &amp; self-directed learning. </w:t>
            </w:r>
            <w:r w:rsidDel="00000000" w:rsidR="00000000" w:rsidRPr="00000000">
              <w:rPr>
                <w:b w:val="1"/>
                <w:sz w:val="20"/>
                <w:szCs w:val="20"/>
                <w:rtl w:val="0"/>
              </w:rPr>
              <w:t xml:space="preserve"> Implement four types of thinking (Analytical, Practical, Creative, &amp; Research-based) &amp; Teach/Reinforce problem-solving types</w:t>
            </w:r>
            <w:r w:rsidDel="00000000" w:rsidR="00000000" w:rsidRPr="00000000">
              <w:rPr>
                <w:sz w:val="20"/>
                <w:szCs w:val="20"/>
                <w:rtl w:val="0"/>
              </w:rPr>
              <w:t xml:space="preserve">.  Provide opportunities for students to generate ideas &amp; alternatives; analyze, evaluate &amp; explain information from multiple perspectives</w:t>
            </w:r>
            <w:r w:rsidDel="00000000" w:rsidR="00000000" w:rsidRPr="00000000">
              <w:rPr>
                <w:b w:val="1"/>
                <w:sz w:val="20"/>
                <w:szCs w:val="20"/>
                <w:rtl w:val="0"/>
              </w:rPr>
              <w:t xml:space="preserve"> </w:t>
            </w:r>
            <w:r w:rsidDel="00000000" w:rsidR="00000000" w:rsidRPr="00000000">
              <w:rPr>
                <w:sz w:val="20"/>
                <w:szCs w:val="20"/>
                <w:rtl w:val="0"/>
              </w:rPr>
              <w:t xml:space="preserve">&amp; viewpoints.</w:t>
            </w:r>
            <w:r w:rsidDel="00000000" w:rsidR="00000000" w:rsidRPr="00000000">
              <w:rPr>
                <w:rtl w:val="0"/>
              </w:rPr>
            </w:r>
          </w:p>
        </w:tc>
      </w:tr>
      <w:tr>
        <w:trPr>
          <w:cantSplit w:val="1"/>
          <w:trHeight w:val="3612" w:hRule="atLeast"/>
          <w:tblHeader w:val="0"/>
        </w:trPr>
        <w:tc>
          <w:tcPr>
            <w:gridSpan w:val="2"/>
          </w:tcPr>
          <w:p w:rsidR="00000000" w:rsidDel="00000000" w:rsidP="00000000" w:rsidRDefault="00000000" w:rsidRPr="00000000" w14:paraId="00000084">
            <w:pPr>
              <w:rPr>
                <w:b w:val="1"/>
                <w:i w:val="1"/>
                <w:color w:val="0000cc"/>
              </w:rPr>
            </w:pPr>
            <w:r w:rsidDel="00000000" w:rsidR="00000000" w:rsidRPr="00000000">
              <w:rPr>
                <w:b w:val="1"/>
                <w:u w:val="single"/>
                <w:rtl w:val="0"/>
              </w:rPr>
              <w:t xml:space="preserve">Questioning</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85">
            <w:pPr>
              <w:spacing w:after="0" w:line="240" w:lineRule="auto"/>
              <w:ind w:firstLine="720"/>
              <w:rPr>
                <w:b w:val="1"/>
              </w:rPr>
            </w:pPr>
            <w:r w:rsidDel="00000000" w:rsidR="00000000" w:rsidRPr="00000000">
              <w:rPr>
                <w:b w:val="1"/>
                <w:rtl w:val="0"/>
              </w:rPr>
              <w:t xml:space="preserve">Knowledge:</w:t>
            </w:r>
          </w:p>
          <w:p w:rsidR="00000000" w:rsidDel="00000000" w:rsidP="00000000" w:rsidRDefault="00000000" w:rsidRPr="00000000" w14:paraId="00000086">
            <w:pPr>
              <w:spacing w:after="0" w:line="240" w:lineRule="auto"/>
              <w:ind w:firstLine="720"/>
              <w:rPr/>
            </w:pPr>
            <w:r w:rsidDel="00000000" w:rsidR="00000000" w:rsidRPr="00000000">
              <w:rPr>
                <w:rtl w:val="0"/>
              </w:rPr>
              <w:t xml:space="preserve">What is a unit fraction?</w:t>
            </w:r>
          </w:p>
          <w:p w:rsidR="00000000" w:rsidDel="00000000" w:rsidP="00000000" w:rsidRDefault="00000000" w:rsidRPr="00000000" w14:paraId="00000087">
            <w:pPr>
              <w:spacing w:after="0" w:line="240" w:lineRule="auto"/>
              <w:ind w:firstLine="720"/>
              <w:rPr/>
            </w:pPr>
            <w:r w:rsidDel="00000000" w:rsidR="00000000" w:rsidRPr="00000000">
              <w:rPr>
                <w:rtl w:val="0"/>
              </w:rPr>
              <w:t xml:space="preserve">What is a non-unit fraction?</w:t>
            </w:r>
          </w:p>
          <w:p w:rsidR="00000000" w:rsidDel="00000000" w:rsidP="00000000" w:rsidRDefault="00000000" w:rsidRPr="00000000" w14:paraId="00000088">
            <w:pPr>
              <w:spacing w:after="0" w:line="240" w:lineRule="auto"/>
              <w:ind w:firstLine="720"/>
              <w:rPr/>
            </w:pPr>
            <w:r w:rsidDel="00000000" w:rsidR="00000000" w:rsidRPr="00000000">
              <w:rPr>
                <w:rtl w:val="0"/>
              </w:rPr>
            </w:r>
          </w:p>
          <w:p w:rsidR="00000000" w:rsidDel="00000000" w:rsidP="00000000" w:rsidRDefault="00000000" w:rsidRPr="00000000" w14:paraId="00000089">
            <w:pPr>
              <w:spacing w:after="0" w:line="240" w:lineRule="auto"/>
              <w:ind w:firstLine="720"/>
              <w:rPr>
                <w:b w:val="1"/>
              </w:rPr>
            </w:pPr>
            <w:r w:rsidDel="00000000" w:rsidR="00000000" w:rsidRPr="00000000">
              <w:rPr>
                <w:b w:val="1"/>
                <w:rtl w:val="0"/>
              </w:rPr>
              <w:t xml:space="preserve">Comprehension:</w:t>
            </w:r>
          </w:p>
          <w:p w:rsidR="00000000" w:rsidDel="00000000" w:rsidP="00000000" w:rsidRDefault="00000000" w:rsidRPr="00000000" w14:paraId="0000008A">
            <w:pPr>
              <w:spacing w:after="0" w:line="240" w:lineRule="auto"/>
              <w:ind w:firstLine="720"/>
              <w:rPr/>
            </w:pPr>
            <w:r w:rsidDel="00000000" w:rsidR="00000000" w:rsidRPr="00000000">
              <w:rPr>
                <w:rtl w:val="0"/>
              </w:rPr>
              <w:t xml:space="preserve">Is 2/10 a unit fraction?</w:t>
            </w:r>
          </w:p>
          <w:p w:rsidR="00000000" w:rsidDel="00000000" w:rsidP="00000000" w:rsidRDefault="00000000" w:rsidRPr="00000000" w14:paraId="0000008B">
            <w:pPr>
              <w:spacing w:after="0" w:line="240" w:lineRule="auto"/>
              <w:ind w:firstLine="720"/>
              <w:rPr/>
            </w:pPr>
            <w:r w:rsidDel="00000000" w:rsidR="00000000" w:rsidRPr="00000000">
              <w:rPr>
                <w:rtl w:val="0"/>
              </w:rPr>
              <w:t xml:space="preserve">What fraction does this circle model represent?</w:t>
            </w:r>
          </w:p>
          <w:p w:rsidR="00000000" w:rsidDel="00000000" w:rsidP="00000000" w:rsidRDefault="00000000" w:rsidRPr="00000000" w14:paraId="0000008C">
            <w:pPr>
              <w:spacing w:after="0" w:line="240" w:lineRule="auto"/>
              <w:ind w:left="0" w:firstLine="0"/>
              <w:rPr>
                <w:b w:val="1"/>
              </w:rPr>
            </w:pPr>
            <w:r w:rsidDel="00000000" w:rsidR="00000000" w:rsidRPr="00000000">
              <w:rPr>
                <w:rtl w:val="0"/>
              </w:rPr>
            </w:r>
          </w:p>
          <w:p w:rsidR="00000000" w:rsidDel="00000000" w:rsidP="00000000" w:rsidRDefault="00000000" w:rsidRPr="00000000" w14:paraId="0000008D">
            <w:pPr>
              <w:spacing w:after="0" w:line="240" w:lineRule="auto"/>
              <w:ind w:firstLine="720"/>
              <w:rPr>
                <w:b w:val="1"/>
              </w:rPr>
            </w:pPr>
            <w:r w:rsidDel="00000000" w:rsidR="00000000" w:rsidRPr="00000000">
              <w:rPr>
                <w:b w:val="1"/>
                <w:rtl w:val="0"/>
              </w:rPr>
              <w:t xml:space="preserve">Application:</w:t>
            </w:r>
          </w:p>
          <w:p w:rsidR="00000000" w:rsidDel="00000000" w:rsidP="00000000" w:rsidRDefault="00000000" w:rsidRPr="00000000" w14:paraId="0000008E">
            <w:pPr>
              <w:spacing w:after="0" w:line="240" w:lineRule="auto"/>
              <w:ind w:firstLine="720"/>
              <w:rPr/>
            </w:pPr>
            <w:r w:rsidDel="00000000" w:rsidR="00000000" w:rsidRPr="00000000">
              <w:rPr>
                <w:rtl w:val="0"/>
              </w:rPr>
              <w:t xml:space="preserve">Represent 5/6 as a portion of a circle.</w:t>
            </w:r>
          </w:p>
          <w:p w:rsidR="00000000" w:rsidDel="00000000" w:rsidP="00000000" w:rsidRDefault="00000000" w:rsidRPr="00000000" w14:paraId="0000008F">
            <w:pPr>
              <w:spacing w:after="0" w:line="240" w:lineRule="auto"/>
              <w:ind w:firstLine="720"/>
              <w:rPr/>
            </w:pPr>
            <w:r w:rsidDel="00000000" w:rsidR="00000000" w:rsidRPr="00000000">
              <w:rPr>
                <w:rtl w:val="0"/>
              </w:rPr>
              <w:t xml:space="preserve"> If you eat one piece of pizza, what fraction of the pizza have you eaten?</w:t>
            </w:r>
          </w:p>
          <w:p w:rsidR="00000000" w:rsidDel="00000000" w:rsidP="00000000" w:rsidRDefault="00000000" w:rsidRPr="00000000" w14:paraId="00000090">
            <w:pPr>
              <w:spacing w:after="0" w:line="240" w:lineRule="auto"/>
              <w:ind w:firstLine="720"/>
              <w:rPr/>
            </w:pPr>
            <w:r w:rsidDel="00000000" w:rsidR="00000000" w:rsidRPr="00000000">
              <w:rPr>
                <w:rtl w:val="0"/>
              </w:rPr>
            </w:r>
          </w:p>
          <w:p w:rsidR="00000000" w:rsidDel="00000000" w:rsidP="00000000" w:rsidRDefault="00000000" w:rsidRPr="00000000" w14:paraId="00000091">
            <w:pPr>
              <w:spacing w:after="0" w:line="240" w:lineRule="auto"/>
              <w:ind w:firstLine="720"/>
              <w:rPr>
                <w:b w:val="1"/>
              </w:rPr>
            </w:pPr>
            <w:r w:rsidDel="00000000" w:rsidR="00000000" w:rsidRPr="00000000">
              <w:rPr>
                <w:b w:val="1"/>
                <w:rtl w:val="0"/>
              </w:rPr>
              <w:t xml:space="preserve">Analysis:</w:t>
            </w:r>
          </w:p>
          <w:p w:rsidR="00000000" w:rsidDel="00000000" w:rsidP="00000000" w:rsidRDefault="00000000" w:rsidRPr="00000000" w14:paraId="00000092">
            <w:pPr>
              <w:spacing w:after="0" w:line="240" w:lineRule="auto"/>
              <w:ind w:firstLine="720"/>
              <w:rPr/>
            </w:pPr>
            <w:r w:rsidDel="00000000" w:rsidR="00000000" w:rsidRPr="00000000">
              <w:rPr>
                <w:rtl w:val="0"/>
              </w:rPr>
              <w:t xml:space="preserve">Is 2/5 equivalent to 4/10?  Explain your reasoning.</w:t>
            </w:r>
          </w:p>
          <w:p w:rsidR="00000000" w:rsidDel="00000000" w:rsidP="00000000" w:rsidRDefault="00000000" w:rsidRPr="00000000" w14:paraId="00000093">
            <w:pPr>
              <w:spacing w:after="0" w:line="240" w:lineRule="auto"/>
              <w:ind w:firstLine="720"/>
              <w:rPr/>
            </w:pPr>
            <w:r w:rsidDel="00000000" w:rsidR="00000000" w:rsidRPr="00000000">
              <w:rPr>
                <w:rtl w:val="0"/>
              </w:rPr>
              <w:t xml:space="preserve">Which of these fractions is larger?</w:t>
            </w:r>
          </w:p>
          <w:p w:rsidR="00000000" w:rsidDel="00000000" w:rsidP="00000000" w:rsidRDefault="00000000" w:rsidRPr="00000000" w14:paraId="00000094">
            <w:pPr>
              <w:spacing w:after="0" w:line="240" w:lineRule="auto"/>
              <w:ind w:firstLine="720"/>
              <w:rPr/>
            </w:pPr>
            <w:r w:rsidDel="00000000" w:rsidR="00000000" w:rsidRPr="00000000">
              <w:rPr>
                <w:rtl w:val="0"/>
              </w:rPr>
            </w:r>
          </w:p>
          <w:p w:rsidR="00000000" w:rsidDel="00000000" w:rsidP="00000000" w:rsidRDefault="00000000" w:rsidRPr="00000000" w14:paraId="00000095">
            <w:pPr>
              <w:spacing w:after="0" w:line="240" w:lineRule="auto"/>
              <w:ind w:firstLine="720"/>
              <w:rPr>
                <w:b w:val="1"/>
              </w:rPr>
            </w:pPr>
            <w:r w:rsidDel="00000000" w:rsidR="00000000" w:rsidRPr="00000000">
              <w:rPr>
                <w:b w:val="1"/>
                <w:rtl w:val="0"/>
              </w:rPr>
              <w:t xml:space="preserve">Synthesis:</w:t>
            </w:r>
          </w:p>
          <w:p w:rsidR="00000000" w:rsidDel="00000000" w:rsidP="00000000" w:rsidRDefault="00000000" w:rsidRPr="00000000" w14:paraId="00000096">
            <w:pPr>
              <w:spacing w:after="0" w:line="240" w:lineRule="auto"/>
              <w:ind w:firstLine="720"/>
              <w:rPr/>
            </w:pPr>
            <w:r w:rsidDel="00000000" w:rsidR="00000000" w:rsidRPr="00000000">
              <w:rPr>
                <w:rtl w:val="0"/>
              </w:rPr>
              <w:t xml:space="preserve">If two fractions have the same denominator, how can you tell which fraction is larger?</w:t>
            </w:r>
          </w:p>
          <w:p w:rsidR="00000000" w:rsidDel="00000000" w:rsidP="00000000" w:rsidRDefault="00000000" w:rsidRPr="00000000" w14:paraId="00000097">
            <w:pPr>
              <w:spacing w:after="0" w:line="240" w:lineRule="auto"/>
              <w:ind w:firstLine="720"/>
              <w:rPr/>
            </w:pPr>
            <w:r w:rsidDel="00000000" w:rsidR="00000000" w:rsidRPr="00000000">
              <w:rPr>
                <w:rtl w:val="0"/>
              </w:rPr>
              <w:t xml:space="preserve">If two fractions have the same numerator, how can you tell which fraction is smaller?</w:t>
            </w:r>
          </w:p>
          <w:p w:rsidR="00000000" w:rsidDel="00000000" w:rsidP="00000000" w:rsidRDefault="00000000" w:rsidRPr="00000000" w14:paraId="00000098">
            <w:pPr>
              <w:spacing w:after="0" w:line="240" w:lineRule="auto"/>
              <w:ind w:firstLine="720"/>
              <w:rPr/>
            </w:pPr>
            <w:r w:rsidDel="00000000" w:rsidR="00000000" w:rsidRPr="00000000">
              <w:rPr>
                <w:rtl w:val="0"/>
              </w:rPr>
              <w:t xml:space="preserve">How can you tell if a fraction is less than 1/2?</w:t>
            </w:r>
          </w:p>
          <w:p w:rsidR="00000000" w:rsidDel="00000000" w:rsidP="00000000" w:rsidRDefault="00000000" w:rsidRPr="00000000" w14:paraId="00000099">
            <w:pPr>
              <w:spacing w:after="0" w:line="240" w:lineRule="auto"/>
              <w:ind w:firstLine="720"/>
              <w:rPr/>
            </w:pPr>
            <w:r w:rsidDel="00000000" w:rsidR="00000000" w:rsidRPr="00000000">
              <w:rPr>
                <w:rtl w:val="0"/>
              </w:rPr>
              <w:t xml:space="preserve">How can you tell when two fractions are equivalent?</w:t>
            </w:r>
          </w:p>
          <w:p w:rsidR="00000000" w:rsidDel="00000000" w:rsidP="00000000" w:rsidRDefault="00000000" w:rsidRPr="00000000" w14:paraId="0000009A">
            <w:pPr>
              <w:spacing w:after="0" w:line="240" w:lineRule="auto"/>
              <w:ind w:firstLine="720"/>
              <w:rPr/>
            </w:pPr>
            <w:r w:rsidDel="00000000" w:rsidR="00000000" w:rsidRPr="00000000">
              <w:rPr>
                <w:rtl w:val="0"/>
              </w:rPr>
            </w:r>
          </w:p>
          <w:p w:rsidR="00000000" w:rsidDel="00000000" w:rsidP="00000000" w:rsidRDefault="00000000" w:rsidRPr="00000000" w14:paraId="0000009B">
            <w:pPr>
              <w:spacing w:after="0" w:line="240" w:lineRule="auto"/>
              <w:ind w:firstLine="720"/>
              <w:rPr>
                <w:b w:val="1"/>
              </w:rPr>
            </w:pPr>
            <w:r w:rsidDel="00000000" w:rsidR="00000000" w:rsidRPr="00000000">
              <w:rPr>
                <w:b w:val="1"/>
                <w:rtl w:val="0"/>
              </w:rPr>
              <w:t xml:space="preserve">Evaluation:</w:t>
            </w:r>
          </w:p>
          <w:p w:rsidR="00000000" w:rsidDel="00000000" w:rsidP="00000000" w:rsidRDefault="00000000" w:rsidRPr="00000000" w14:paraId="0000009C">
            <w:pPr>
              <w:ind w:firstLine="720"/>
              <w:rPr>
                <w:b w:val="1"/>
              </w:rPr>
            </w:pPr>
            <w:r w:rsidDel="00000000" w:rsidR="00000000" w:rsidRPr="00000000">
              <w:rPr>
                <w:rtl w:val="0"/>
              </w:rPr>
            </w:r>
          </w:p>
          <w:p w:rsidR="00000000" w:rsidDel="00000000" w:rsidP="00000000" w:rsidRDefault="00000000" w:rsidRPr="00000000" w14:paraId="0000009D">
            <w:pPr>
              <w:rPr>
                <w:b w:val="1"/>
                <w:i w:val="1"/>
                <w:color w:val="0000cc"/>
              </w:rPr>
            </w:pPr>
            <w:r w:rsidDel="00000000" w:rsidR="00000000" w:rsidRPr="00000000">
              <w:rPr>
                <w:b w:val="1"/>
                <w:u w:val="single"/>
                <w:rtl w:val="0"/>
              </w:rPr>
              <w:t xml:space="preserve">Thinking</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       _x_ </w:t>
            </w:r>
            <w:r w:rsidDel="00000000" w:rsidR="00000000" w:rsidRPr="00000000">
              <w:rPr>
                <w:b w:val="1"/>
                <w:rtl w:val="0"/>
              </w:rPr>
              <w:t xml:space="preserve">Practical</w:t>
            </w:r>
            <w:r w:rsidDel="00000000" w:rsidR="00000000" w:rsidRPr="00000000">
              <w:rPr>
                <w:rtl w:val="0"/>
              </w:rPr>
              <w:t xml:space="preserve"> –</w:t>
            </w:r>
            <w:r w:rsidDel="00000000" w:rsidR="00000000" w:rsidRPr="00000000">
              <w:rPr>
                <w:i w:val="1"/>
                <w:color w:val="0000cc"/>
                <w:rtl w:val="0"/>
              </w:rPr>
              <w:t xml:space="preserve"> </w:t>
            </w:r>
            <w:r w:rsidDel="00000000" w:rsidR="00000000" w:rsidRPr="00000000">
              <w:rPr>
                <w:rtl w:val="0"/>
              </w:rPr>
              <w:t xml:space="preserve">Students apply a circle fraction model to the real-life scenario of sharing a pizza.</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9F">
            <w:pPr>
              <w:ind w:firstLine="360"/>
              <w:rPr/>
            </w:pPr>
            <w:r w:rsidDel="00000000" w:rsidR="00000000" w:rsidRPr="00000000">
              <w:rPr>
                <w:rtl w:val="0"/>
              </w:rPr>
              <w:t xml:space="preserve">_x_ </w:t>
            </w:r>
            <w:r w:rsidDel="00000000" w:rsidR="00000000" w:rsidRPr="00000000">
              <w:rPr>
                <w:b w:val="1"/>
                <w:rtl w:val="0"/>
              </w:rPr>
              <w:t xml:space="preserve">Analytical</w:t>
            </w:r>
            <w:r w:rsidDel="00000000" w:rsidR="00000000" w:rsidRPr="00000000">
              <w:rPr>
                <w:rtl w:val="0"/>
              </w:rPr>
              <w:t xml:space="preserve"> – Students compare and categorize fractions.  Students analyze the numerical comparison statements and use their fraction knowledge to justify them.</w:t>
            </w:r>
          </w:p>
          <w:p w:rsidR="00000000" w:rsidDel="00000000" w:rsidP="00000000" w:rsidRDefault="00000000" w:rsidRPr="00000000" w14:paraId="000000A0">
            <w:pPr>
              <w:rPr/>
            </w:pPr>
            <w:r w:rsidDel="00000000" w:rsidR="00000000" w:rsidRPr="00000000">
              <w:rPr>
                <w:rtl w:val="0"/>
              </w:rPr>
              <w:t xml:space="preserve">       _x_ </w:t>
            </w:r>
            <w:r w:rsidDel="00000000" w:rsidR="00000000" w:rsidRPr="00000000">
              <w:rPr>
                <w:b w:val="1"/>
                <w:rtl w:val="0"/>
              </w:rPr>
              <w:t xml:space="preserve">Research-based</w:t>
            </w:r>
            <w:r w:rsidDel="00000000" w:rsidR="00000000" w:rsidRPr="00000000">
              <w:rPr>
                <w:rtl w:val="0"/>
              </w:rPr>
              <w:t xml:space="preserve"> – Students explore and produce fraction comparison statements by measuring their pizza slice with different fraction rulers.</w:t>
            </w:r>
          </w:p>
          <w:p w:rsidR="00000000" w:rsidDel="00000000" w:rsidP="00000000" w:rsidRDefault="00000000" w:rsidRPr="00000000" w14:paraId="000000A1">
            <w:pPr>
              <w:rPr>
                <w:b w:val="1"/>
                <w:i w:val="1"/>
                <w:color w:val="0000cc"/>
              </w:rPr>
            </w:pPr>
            <w:r w:rsidDel="00000000" w:rsidR="00000000" w:rsidRPr="00000000">
              <w:rPr>
                <w:b w:val="1"/>
                <w:u w:val="single"/>
                <w:rtl w:val="0"/>
              </w:rPr>
              <w:t xml:space="preserve">Problem Solving</w:t>
            </w:r>
            <w:r w:rsidDel="00000000" w:rsidR="00000000" w:rsidRPr="00000000">
              <w:rPr>
                <w:rtl w:val="0"/>
              </w:rPr>
            </w:r>
          </w:p>
          <w:p w:rsidR="00000000" w:rsidDel="00000000" w:rsidP="00000000" w:rsidRDefault="00000000" w:rsidRPr="00000000" w14:paraId="000000A2">
            <w:pPr>
              <w:ind w:firstLine="720"/>
              <w:rPr>
                <w:b w:val="1"/>
              </w:rPr>
            </w:pPr>
            <w:r w:rsidDel="00000000" w:rsidR="00000000" w:rsidRPr="00000000">
              <w:rPr>
                <w:b w:val="1"/>
                <w:rtl w:val="0"/>
              </w:rPr>
              <w:t xml:space="preserve">__x__ Categorization:  </w:t>
            </w:r>
            <w:r w:rsidDel="00000000" w:rsidR="00000000" w:rsidRPr="00000000">
              <w:rPr>
                <w:rtl w:val="0"/>
              </w:rPr>
              <w:t xml:space="preserve">The end-of-lesson game asks students to categorize fractions in different ways.</w:t>
            </w:r>
            <w:r w:rsidDel="00000000" w:rsidR="00000000" w:rsidRPr="00000000">
              <w:rPr>
                <w:b w:val="1"/>
                <w:rtl w:val="0"/>
              </w:rPr>
              <w:t xml:space="preserve"> </w:t>
            </w:r>
          </w:p>
          <w:p w:rsidR="00000000" w:rsidDel="00000000" w:rsidP="00000000" w:rsidRDefault="00000000" w:rsidRPr="00000000" w14:paraId="000000A3">
            <w:pPr>
              <w:ind w:firstLine="720"/>
              <w:rPr/>
            </w:pPr>
            <w:r w:rsidDel="00000000" w:rsidR="00000000" w:rsidRPr="00000000">
              <w:rPr>
                <w:b w:val="1"/>
                <w:rtl w:val="0"/>
              </w:rPr>
              <w:t xml:space="preserve">__x__ Drawing conclusions/Justifying Solutions:  </w:t>
            </w:r>
            <w:r w:rsidDel="00000000" w:rsidR="00000000" w:rsidRPr="00000000">
              <w:rPr>
                <w:rtl w:val="0"/>
              </w:rPr>
              <w:t xml:space="preserve">Students draw conclusions based on their observations using the fraction rulers, then further justify those observations numerically.</w:t>
            </w:r>
          </w:p>
          <w:p w:rsidR="00000000" w:rsidDel="00000000" w:rsidP="00000000" w:rsidRDefault="00000000" w:rsidRPr="00000000" w14:paraId="000000A4">
            <w:pPr>
              <w:ind w:firstLine="720"/>
              <w:rPr>
                <w:b w:val="1"/>
              </w:rPr>
            </w:pPr>
            <w:r w:rsidDel="00000000" w:rsidR="00000000" w:rsidRPr="00000000">
              <w:rPr>
                <w:b w:val="1"/>
                <w:rtl w:val="0"/>
              </w:rPr>
              <w:t xml:space="preserve">__x__ Observing and Experimenting:  </w:t>
            </w:r>
            <w:r w:rsidDel="00000000" w:rsidR="00000000" w:rsidRPr="00000000">
              <w:rPr>
                <w:rtl w:val="0"/>
              </w:rPr>
              <w:t xml:space="preserve">Students experiment with different fraction rulers to make comparison statements.</w:t>
            </w:r>
            <w:r w:rsidDel="00000000" w:rsidR="00000000" w:rsidRPr="00000000">
              <w:rPr>
                <w:rtl w:val="0"/>
              </w:rPr>
            </w:r>
          </w:p>
        </w:tc>
      </w:tr>
    </w:tbl>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bl>
      <w:tblPr>
        <w:tblStyle w:val="Table3"/>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39"/>
        <w:gridCol w:w="6951"/>
        <w:tblGridChange w:id="0">
          <w:tblGrid>
            <w:gridCol w:w="3839"/>
            <w:gridCol w:w="6951"/>
          </w:tblGrid>
        </w:tblGridChange>
      </w:tblGrid>
      <w:tr>
        <w:trPr>
          <w:cantSplit w:val="1"/>
          <w:tblHeader w:val="0"/>
        </w:trPr>
        <w:tc>
          <w:tcPr>
            <w:shd w:fill="bfbfbf" w:val="clear"/>
            <w:vAlign w:val="center"/>
          </w:tcPr>
          <w:p w:rsidR="00000000" w:rsidDel="00000000" w:rsidP="00000000" w:rsidRDefault="00000000" w:rsidRPr="00000000" w14:paraId="000000A7">
            <w:pPr>
              <w:spacing w:after="0" w:line="240" w:lineRule="auto"/>
              <w:rPr>
                <w:b w:val="1"/>
                <w:sz w:val="24"/>
                <w:szCs w:val="24"/>
              </w:rPr>
            </w:pPr>
            <w:r w:rsidDel="00000000" w:rsidR="00000000" w:rsidRPr="00000000">
              <w:rPr>
                <w:b w:val="1"/>
                <w:sz w:val="24"/>
                <w:szCs w:val="24"/>
                <w:rtl w:val="0"/>
              </w:rPr>
              <w:t xml:space="preserve">GROUPING</w:t>
            </w:r>
          </w:p>
        </w:tc>
        <w:tc>
          <w:tcPr>
            <w:shd w:fill="bfbfbf" w:val="clear"/>
          </w:tcPr>
          <w:p w:rsidR="00000000" w:rsidDel="00000000" w:rsidP="00000000" w:rsidRDefault="00000000" w:rsidRPr="00000000" w14:paraId="000000A8">
            <w:pPr>
              <w:spacing w:after="0" w:line="240" w:lineRule="auto"/>
              <w:rPr>
                <w:sz w:val="20"/>
                <w:szCs w:val="20"/>
              </w:rPr>
            </w:pPr>
            <w:r w:rsidDel="00000000" w:rsidR="00000000" w:rsidRPr="00000000">
              <w:rPr>
                <w:b w:val="1"/>
                <w:sz w:val="20"/>
                <w:szCs w:val="20"/>
                <w:rtl w:val="0"/>
              </w:rPr>
              <w:t xml:space="preserve">Maximize student understanding &amp; learning</w:t>
            </w:r>
            <w:r w:rsidDel="00000000" w:rsidR="00000000" w:rsidRPr="00000000">
              <w:rPr>
                <w:sz w:val="20"/>
                <w:szCs w:val="20"/>
                <w:rtl w:val="0"/>
              </w:rPr>
              <w:t xml:space="preserve"> Varied group composition (race, gender, ability, &amp; age); clearly understood roles, responsibilities &amp; group work expectations; accountability for group &amp; individual work; student opportunities for goal setting, reflection &amp; evaluation of learning.</w:t>
            </w:r>
          </w:p>
        </w:tc>
      </w:tr>
      <w:tr>
        <w:trPr>
          <w:cantSplit w:val="1"/>
          <w:tblHeader w:val="0"/>
        </w:trPr>
        <w:tc>
          <w:tcPr>
            <w:gridSpan w:val="2"/>
          </w:tcPr>
          <w:p w:rsidR="00000000" w:rsidDel="00000000" w:rsidP="00000000" w:rsidRDefault="00000000" w:rsidRPr="00000000" w14:paraId="000000A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Students work individually, followed by a whole-group game at the end of the lesson.</w:t>
            </w:r>
          </w:p>
          <w:p w:rsidR="00000000" w:rsidDel="00000000" w:rsidP="00000000" w:rsidRDefault="00000000" w:rsidRPr="00000000" w14:paraId="000000A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Product.  Students complete the pizza party worksheets and the decorated pizza printouts.</w:t>
            </w:r>
            <w:r w:rsidDel="00000000" w:rsidR="00000000" w:rsidRPr="00000000">
              <w:rPr>
                <w:rtl w:val="0"/>
              </w:rPr>
            </w:r>
          </w:p>
          <w:p w:rsidR="00000000" w:rsidDel="00000000" w:rsidP="00000000" w:rsidRDefault="00000000" w:rsidRPr="00000000" w14:paraId="000000AB">
            <w:pPr>
              <w:spacing w:after="0" w:line="240" w:lineRule="auto"/>
              <w:jc w:val="center"/>
              <w:rPr/>
            </w:pPr>
            <w:r w:rsidDel="00000000" w:rsidR="00000000" w:rsidRPr="00000000">
              <w:rPr>
                <w:rtl w:val="0"/>
              </w:rPr>
            </w:r>
          </w:p>
          <w:p w:rsidR="00000000" w:rsidDel="00000000" w:rsidP="00000000" w:rsidRDefault="00000000" w:rsidRPr="00000000" w14:paraId="000000AC">
            <w:pPr>
              <w:spacing w:after="0" w:line="240" w:lineRule="auto"/>
              <w:jc w:val="center"/>
              <w:rPr/>
            </w:pPr>
            <w:r w:rsidDel="00000000" w:rsidR="00000000" w:rsidRPr="00000000">
              <w:rPr>
                <w:rtl w:val="0"/>
              </w:rPr>
            </w:r>
          </w:p>
        </w:tc>
      </w:tr>
      <w:tr>
        <w:trPr>
          <w:cantSplit w:val="1"/>
          <w:tblHeader w:val="0"/>
        </w:trPr>
        <w:tc>
          <w:tcPr>
            <w:shd w:fill="bfbfbf" w:val="clear"/>
            <w:vAlign w:val="center"/>
          </w:tcPr>
          <w:p w:rsidR="00000000" w:rsidDel="00000000" w:rsidP="00000000" w:rsidRDefault="00000000" w:rsidRPr="00000000" w14:paraId="000000AE">
            <w:pPr>
              <w:spacing w:after="0" w:line="240" w:lineRule="auto"/>
              <w:rPr>
                <w:b w:val="1"/>
                <w:sz w:val="24"/>
                <w:szCs w:val="24"/>
              </w:rPr>
            </w:pPr>
            <w:r w:rsidDel="00000000" w:rsidR="00000000" w:rsidRPr="00000000">
              <w:rPr>
                <w:b w:val="1"/>
                <w:sz w:val="24"/>
                <w:szCs w:val="24"/>
                <w:rtl w:val="0"/>
              </w:rPr>
              <w:t xml:space="preserve">ASSESSMENT</w:t>
            </w:r>
          </w:p>
        </w:tc>
        <w:tc>
          <w:tcPr>
            <w:shd w:fill="bfbfbf" w:val="clear"/>
          </w:tcPr>
          <w:p w:rsidR="00000000" w:rsidDel="00000000" w:rsidP="00000000" w:rsidRDefault="00000000" w:rsidRPr="00000000" w14:paraId="000000AF">
            <w:pPr>
              <w:spacing w:after="0" w:line="240" w:lineRule="auto"/>
              <w:jc w:val="both"/>
              <w:rPr>
                <w:sz w:val="20"/>
                <w:szCs w:val="20"/>
              </w:rPr>
            </w:pPr>
            <w:r w:rsidDel="00000000" w:rsidR="00000000" w:rsidRPr="00000000">
              <w:rPr>
                <w:b w:val="1"/>
                <w:sz w:val="20"/>
                <w:szCs w:val="20"/>
                <w:rtl w:val="0"/>
              </w:rPr>
              <w:t xml:space="preserve">Formative and/or summative assessment.  </w:t>
            </w:r>
            <w:r w:rsidDel="00000000" w:rsidR="00000000" w:rsidRPr="00000000">
              <w:rPr>
                <w:sz w:val="20"/>
                <w:szCs w:val="20"/>
                <w:rtl w:val="0"/>
              </w:rPr>
              <w:t xml:space="preserve">A variety of assessments, including rubrics, measure achievement of objectives and informs instruction.  </w:t>
            </w:r>
          </w:p>
        </w:tc>
      </w:tr>
      <w:tr>
        <w:trPr>
          <w:cantSplit w:val="1"/>
          <w:tblHeader w:val="0"/>
        </w:trPr>
        <w:tc>
          <w:tcPr>
            <w:gridSpan w:val="2"/>
            <w:shd w:fill="ffffff" w:val="clear"/>
          </w:tcPr>
          <w:p w:rsidR="00000000" w:rsidDel="00000000" w:rsidP="00000000" w:rsidRDefault="00000000" w:rsidRPr="00000000" w14:paraId="000000B0">
            <w:pPr>
              <w:rPr>
                <w:b w:val="1"/>
                <w:i w:val="1"/>
                <w:u w:val="single"/>
              </w:rPr>
            </w:pPr>
            <w:r w:rsidDel="00000000" w:rsidR="00000000" w:rsidRPr="00000000">
              <w:rPr>
                <w:b w:val="1"/>
                <w:i w:val="1"/>
                <w:u w:val="single"/>
                <w:rtl w:val="0"/>
              </w:rPr>
              <w:t xml:space="preserve">Assessments: </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B1">
            <w:pPr>
              <w:spacing w:after="120" w:line="240" w:lineRule="auto"/>
              <w:ind w:left="720" w:firstLine="0"/>
              <w:rPr>
                <w:b w:val="1"/>
              </w:rPr>
            </w:pPr>
            <w:r w:rsidDel="00000000" w:rsidR="00000000" w:rsidRPr="00000000">
              <w:rPr>
                <w:b w:val="1"/>
                <w:rtl w:val="0"/>
              </w:rPr>
              <w:t xml:space="preserve">__x__ Teacher Made Test:  </w:t>
            </w:r>
            <w:r w:rsidDel="00000000" w:rsidR="00000000" w:rsidRPr="00000000">
              <w:rPr>
                <w:rtl w:val="0"/>
              </w:rPr>
              <w:t xml:space="preserve">The activity worksheets can be used for assessment.  In a future test, the activity can be reproduced using images of circle diagrams.  </w:t>
            </w:r>
            <w:r w:rsidDel="00000000" w:rsidR="00000000" w:rsidRPr="00000000">
              <w:rPr>
                <w:b w:val="1"/>
                <w:rtl w:val="0"/>
              </w:rPr>
              <w:t xml:space="preserve"> </w:t>
            </w:r>
          </w:p>
          <w:p w:rsidR="00000000" w:rsidDel="00000000" w:rsidP="00000000" w:rsidRDefault="00000000" w:rsidRPr="00000000" w14:paraId="000000B2">
            <w:pPr>
              <w:spacing w:after="120" w:line="240" w:lineRule="auto"/>
              <w:ind w:left="720" w:firstLine="0"/>
              <w:rPr/>
            </w:pPr>
            <w:r w:rsidDel="00000000" w:rsidR="00000000" w:rsidRPr="00000000">
              <w:rPr>
                <w:b w:val="1"/>
                <w:rtl w:val="0"/>
              </w:rPr>
              <w:t xml:space="preserve"> __x__Teacher Observation:  </w:t>
            </w:r>
            <w:r w:rsidDel="00000000" w:rsidR="00000000" w:rsidRPr="00000000">
              <w:rPr>
                <w:rtl w:val="0"/>
              </w:rPr>
              <w:t xml:space="preserve">The teacher will directly observe the students’ success during the game.</w:t>
            </w:r>
          </w:p>
          <w:p w:rsidR="00000000" w:rsidDel="00000000" w:rsidP="00000000" w:rsidRDefault="00000000" w:rsidRPr="00000000" w14:paraId="000000B3">
            <w:pPr>
              <w:spacing w:after="120" w:line="240" w:lineRule="auto"/>
              <w:ind w:left="720" w:firstLine="0"/>
              <w:rPr/>
            </w:pPr>
            <w:r w:rsidDel="00000000" w:rsidR="00000000" w:rsidRPr="00000000">
              <w:rPr>
                <w:rtl w:val="0"/>
              </w:rPr>
            </w:r>
          </w:p>
          <w:p w:rsidR="00000000" w:rsidDel="00000000" w:rsidP="00000000" w:rsidRDefault="00000000" w:rsidRPr="00000000" w14:paraId="000000B4">
            <w:pPr>
              <w:spacing w:after="120" w:line="240" w:lineRule="auto"/>
              <w:ind w:left="720" w:firstLine="0"/>
              <w:rPr>
                <w:b w:val="1"/>
                <w:color w:val="ff0000"/>
              </w:rPr>
            </w:pPr>
            <w:r w:rsidDel="00000000" w:rsidR="00000000" w:rsidRPr="00000000">
              <w:rPr>
                <w:i w:val="1"/>
                <w:color w:val="ff0000"/>
                <w:rtl w:val="0"/>
              </w:rPr>
              <w:t xml:space="preserve">*</w:t>
            </w:r>
            <w:r w:rsidDel="00000000" w:rsidR="00000000" w:rsidRPr="00000000">
              <w:rPr>
                <w:b w:val="1"/>
                <w:color w:val="ff0000"/>
                <w:rtl w:val="0"/>
              </w:rPr>
              <w:t xml:space="preserve">Students should achieve _____% mastery of this objective: ________________________________</w:t>
            </w:r>
          </w:p>
          <w:p w:rsidR="00000000" w:rsidDel="00000000" w:rsidP="00000000" w:rsidRDefault="00000000" w:rsidRPr="00000000" w14:paraId="000000B5">
            <w:pPr>
              <w:spacing w:after="120" w:line="240" w:lineRule="auto"/>
              <w:rPr>
                <w:b w:val="1"/>
                <w:color w:val="ff0000"/>
              </w:rPr>
            </w:pPr>
            <w:r w:rsidDel="00000000" w:rsidR="00000000" w:rsidRPr="00000000">
              <w:rPr>
                <w:rtl w:val="0"/>
              </w:rPr>
            </w:r>
          </w:p>
          <w:p w:rsidR="00000000" w:rsidDel="00000000" w:rsidP="00000000" w:rsidRDefault="00000000" w:rsidRPr="00000000" w14:paraId="000000B6">
            <w:pPr>
              <w:spacing w:after="120" w:line="240" w:lineRule="auto"/>
              <w:rPr>
                <w:b w:val="1"/>
                <w:color w:val="ff0000"/>
              </w:rPr>
            </w:pPr>
            <w:r w:rsidDel="00000000" w:rsidR="00000000" w:rsidRPr="00000000">
              <w:rPr>
                <w:rtl w:val="0"/>
              </w:rPr>
            </w:r>
          </w:p>
        </w:tc>
      </w:tr>
      <w:tr>
        <w:trPr>
          <w:cantSplit w:val="1"/>
          <w:trHeight w:val="70" w:hRule="atLeast"/>
          <w:tblHeader w:val="0"/>
        </w:trPr>
        <w:tc>
          <w:tcPr>
            <w:shd w:fill="b3b3b3" w:val="clear"/>
            <w:vAlign w:val="center"/>
          </w:tcPr>
          <w:p w:rsidR="00000000" w:rsidDel="00000000" w:rsidP="00000000" w:rsidRDefault="00000000" w:rsidRPr="00000000" w14:paraId="000000B8">
            <w:pPr>
              <w:spacing w:after="0" w:line="240" w:lineRule="auto"/>
              <w:rPr>
                <w:b w:val="1"/>
                <w:sz w:val="24"/>
                <w:szCs w:val="24"/>
              </w:rPr>
            </w:pPr>
            <w:r w:rsidDel="00000000" w:rsidR="00000000" w:rsidRPr="00000000">
              <w:rPr>
                <w:b w:val="1"/>
                <w:sz w:val="24"/>
                <w:szCs w:val="24"/>
                <w:rtl w:val="0"/>
              </w:rPr>
              <w:t xml:space="preserve">CLOSURE</w:t>
            </w:r>
          </w:p>
        </w:tc>
        <w:tc>
          <w:tcPr>
            <w:shd w:fill="b3b3b3" w:val="clear"/>
          </w:tcPr>
          <w:p w:rsidR="00000000" w:rsidDel="00000000" w:rsidP="00000000" w:rsidRDefault="00000000" w:rsidRPr="00000000" w14:paraId="000000B9">
            <w:pPr>
              <w:spacing w:after="0" w:line="240" w:lineRule="auto"/>
              <w:rPr>
                <w:b w:val="1"/>
                <w:sz w:val="24"/>
                <w:szCs w:val="24"/>
              </w:rPr>
            </w:pPr>
            <w:r w:rsidDel="00000000" w:rsidR="00000000" w:rsidRPr="00000000">
              <w:rPr>
                <w:b w:val="1"/>
                <w:sz w:val="20"/>
                <w:szCs w:val="20"/>
                <w:rtl w:val="0"/>
              </w:rPr>
              <w:t xml:space="preserve">Reflection/Wrap Up.</w:t>
            </w:r>
            <w:r w:rsidDel="00000000" w:rsidR="00000000" w:rsidRPr="00000000">
              <w:rPr>
                <w:b w:val="1"/>
                <w:sz w:val="24"/>
                <w:szCs w:val="24"/>
                <w:rtl w:val="0"/>
              </w:rPr>
              <w:t xml:space="preserve"> </w:t>
            </w:r>
            <w:r w:rsidDel="00000000" w:rsidR="00000000" w:rsidRPr="00000000">
              <w:rPr>
                <w:sz w:val="20"/>
                <w:szCs w:val="20"/>
                <w:rtl w:val="0"/>
              </w:rPr>
              <w:t xml:space="preserve">Summarizing, reminding, reflecting, restarting, connecting.</w:t>
            </w:r>
            <w:r w:rsidDel="00000000" w:rsidR="00000000" w:rsidRPr="00000000">
              <w:rPr>
                <w:rtl w:val="0"/>
              </w:rPr>
            </w:r>
          </w:p>
        </w:tc>
      </w:tr>
      <w:tr>
        <w:trPr>
          <w:cantSplit w:val="1"/>
          <w:tblHeader w:val="0"/>
        </w:trPr>
        <w:tc>
          <w:tcPr>
            <w:gridSpan w:val="2"/>
            <w:shd w:fill="ffffff" w:val="clear"/>
          </w:tcPr>
          <w:p w:rsidR="00000000" w:rsidDel="00000000" w:rsidP="00000000" w:rsidRDefault="00000000" w:rsidRPr="00000000" w14:paraId="000000BA">
            <w:pPr>
              <w:rPr>
                <w:b w:val="1"/>
                <w:i w:val="1"/>
                <w:color w:val="0000cc"/>
              </w:rPr>
            </w:pPr>
            <w:r w:rsidDel="00000000" w:rsidR="00000000" w:rsidRPr="00000000">
              <w:rPr>
                <w:b w:val="1"/>
                <w:i w:val="1"/>
                <w:color w:val="0000cc"/>
                <w:rtl w:val="0"/>
              </w:rPr>
              <w:t xml:space="preserve">During the conclusion part of creating an effective lesson plan teachers must sum up the ideas learned from the lesson. A teacher should also relate this information to future and past coursework to provide students with a broad understanding of the ideas learned. It is important to allow students enough time to ask questions, assert assumptions, and summarize the lesson during this part of the lesson plan.</w:t>
            </w:r>
          </w:p>
          <w:p w:rsidR="00000000" w:rsidDel="00000000" w:rsidP="00000000" w:rsidRDefault="00000000" w:rsidRPr="00000000" w14:paraId="000000BB">
            <w:pPr>
              <w:numPr>
                <w:ilvl w:val="0"/>
                <w:numId w:val="1"/>
              </w:numPr>
              <w:spacing w:after="0" w:before="280" w:line="240" w:lineRule="auto"/>
              <w:ind w:left="720" w:hanging="360"/>
              <w:rPr>
                <w:b w:val="1"/>
                <w:i w:val="1"/>
                <w:color w:val="0000cc"/>
              </w:rPr>
            </w:pPr>
            <w:r w:rsidDel="00000000" w:rsidR="00000000" w:rsidRPr="00000000">
              <w:rPr>
                <w:b w:val="1"/>
                <w:i w:val="1"/>
                <w:color w:val="0000cc"/>
                <w:u w:val="single"/>
                <w:rtl w:val="0"/>
              </w:rPr>
              <w:t xml:space="preserve">Review/Summary:</w:t>
            </w:r>
            <w:r w:rsidDel="00000000" w:rsidR="00000000" w:rsidRPr="00000000">
              <w:rPr>
                <w:b w:val="1"/>
                <w:i w:val="1"/>
                <w:color w:val="0000cc"/>
                <w:rtl w:val="0"/>
              </w:rPr>
              <w:t xml:space="preserve"> wrap up what has been learned and accomplished in the lesson (even if they are in the middle of an exercise, it is still important to summarize to the point where they are now). Ideally involve students in this synthesis. </w:t>
            </w:r>
          </w:p>
          <w:p w:rsidR="00000000" w:rsidDel="00000000" w:rsidP="00000000" w:rsidRDefault="00000000" w:rsidRPr="00000000" w14:paraId="000000BC">
            <w:pPr>
              <w:numPr>
                <w:ilvl w:val="0"/>
                <w:numId w:val="1"/>
              </w:numPr>
              <w:spacing w:after="0" w:before="0" w:line="240" w:lineRule="auto"/>
              <w:ind w:left="720" w:hanging="360"/>
              <w:rPr>
                <w:b w:val="1"/>
                <w:i w:val="1"/>
                <w:color w:val="0000cc"/>
              </w:rPr>
            </w:pPr>
            <w:r w:rsidDel="00000000" w:rsidR="00000000" w:rsidRPr="00000000">
              <w:rPr>
                <w:b w:val="1"/>
                <w:i w:val="1"/>
                <w:color w:val="0000cc"/>
                <w:u w:val="single"/>
                <w:rtl w:val="0"/>
              </w:rPr>
              <w:t xml:space="preserve">Preview for next lesson:</w:t>
            </w:r>
            <w:r w:rsidDel="00000000" w:rsidR="00000000" w:rsidRPr="00000000">
              <w:rPr>
                <w:b w:val="1"/>
                <w:i w:val="1"/>
                <w:color w:val="0000cc"/>
                <w:rtl w:val="0"/>
              </w:rPr>
              <w:t xml:space="preserve"> link what they did to day with where they are going next. </w:t>
            </w:r>
          </w:p>
          <w:p w:rsidR="00000000" w:rsidDel="00000000" w:rsidP="00000000" w:rsidRDefault="00000000" w:rsidRPr="00000000" w14:paraId="000000BD">
            <w:pPr>
              <w:numPr>
                <w:ilvl w:val="0"/>
                <w:numId w:val="1"/>
              </w:numPr>
              <w:spacing w:after="280" w:before="0" w:line="240" w:lineRule="auto"/>
              <w:ind w:left="720" w:hanging="360"/>
              <w:rPr>
                <w:b w:val="1"/>
                <w:i w:val="1"/>
                <w:color w:val="0000cc"/>
              </w:rPr>
            </w:pPr>
            <w:r w:rsidDel="00000000" w:rsidR="00000000" w:rsidRPr="00000000">
              <w:rPr>
                <w:b w:val="1"/>
                <w:i w:val="1"/>
                <w:color w:val="0000cc"/>
                <w:u w:val="single"/>
                <w:rtl w:val="0"/>
              </w:rPr>
              <w:t xml:space="preserve">Upcoming assignments:</w:t>
            </w:r>
            <w:r w:rsidDel="00000000" w:rsidR="00000000" w:rsidRPr="00000000">
              <w:rPr>
                <w:b w:val="1"/>
                <w:i w:val="1"/>
                <w:color w:val="0000cc"/>
                <w:rtl w:val="0"/>
              </w:rPr>
              <w:t xml:space="preserve"> remind them of any upcoming assignments. </w:t>
            </w:r>
          </w:p>
          <w:p w:rsidR="00000000" w:rsidDel="00000000" w:rsidP="00000000" w:rsidRDefault="00000000" w:rsidRPr="00000000" w14:paraId="000000BE">
            <w:pPr>
              <w:ind w:firstLine="360"/>
              <w:rPr>
                <w:b w:val="1"/>
                <w:i w:val="1"/>
                <w:color w:val="0000cc"/>
              </w:rPr>
            </w:pPr>
            <w:r w:rsidDel="00000000" w:rsidR="00000000" w:rsidRPr="00000000">
              <w:rPr>
                <w:b w:val="1"/>
                <w:i w:val="1"/>
                <w:color w:val="0000cc"/>
                <w:rtl w:val="0"/>
              </w:rPr>
              <w:t xml:space="preserve">Today we…. Turn to your partner and…. Let’s review our I Can statements…… </w:t>
            </w:r>
          </w:p>
          <w:p w:rsidR="00000000" w:rsidDel="00000000" w:rsidP="00000000" w:rsidRDefault="00000000" w:rsidRPr="00000000" w14:paraId="000000BF">
            <w:pPr>
              <w:ind w:firstLine="360"/>
              <w:rPr>
                <w:b w:val="1"/>
                <w:i w:val="1"/>
                <w:color w:val="0000cc"/>
              </w:rPr>
            </w:pPr>
            <w:r w:rsidDel="00000000" w:rsidR="00000000" w:rsidRPr="00000000">
              <w:rPr>
                <w:b w:val="1"/>
                <w:i w:val="1"/>
                <w:color w:val="0000cc"/>
                <w:rtl w:val="0"/>
              </w:rPr>
              <w:t xml:space="preserve">Here is your exit ticket for today…..</w:t>
            </w:r>
          </w:p>
          <w:p w:rsidR="00000000" w:rsidDel="00000000" w:rsidP="00000000" w:rsidRDefault="00000000" w:rsidRPr="00000000" w14:paraId="000000C0">
            <w:pPr>
              <w:spacing w:after="0" w:line="240" w:lineRule="auto"/>
              <w:rPr>
                <w:b w:val="1"/>
                <w:i w:val="1"/>
                <w:color w:val="0000cc"/>
              </w:rPr>
            </w:pPr>
            <w:r w:rsidDel="00000000" w:rsidR="00000000" w:rsidRPr="00000000">
              <w:rPr>
                <w:b w:val="1"/>
                <w:color w:val="000000"/>
                <w:rtl w:val="0"/>
              </w:rPr>
              <w:t xml:space="preserve">Follow-up Activities/Extension </w:t>
            </w:r>
            <w:r w:rsidDel="00000000" w:rsidR="00000000" w:rsidRPr="00000000">
              <w:rPr>
                <w:b w:val="1"/>
                <w:i w:val="1"/>
                <w:color w:val="0000cc"/>
                <w:rtl w:val="0"/>
              </w:rPr>
              <w:t xml:space="preserve">These may be designed to create a longer or more intense lesson. For example, if the class is able to cover the material in a lesson much faster than expected, extensions may prove helpful. Extensions may also be useful in various parts of a lesson where the teacher (and class) decides they should spend more time on a skill or topic.</w:t>
            </w:r>
          </w:p>
          <w:p w:rsidR="00000000" w:rsidDel="00000000" w:rsidP="00000000" w:rsidRDefault="00000000" w:rsidRPr="00000000" w14:paraId="000000C1">
            <w:pPr>
              <w:spacing w:after="0" w:line="240" w:lineRule="auto"/>
              <w:rPr>
                <w:b w:val="1"/>
                <w:i w:val="1"/>
                <w:color w:val="0000cc"/>
              </w:rPr>
            </w:pPr>
            <w:r w:rsidDel="00000000" w:rsidR="00000000" w:rsidRPr="00000000">
              <w:rPr>
                <w:rtl w:val="0"/>
              </w:rPr>
            </w:r>
          </w:p>
          <w:p w:rsidR="00000000" w:rsidDel="00000000" w:rsidP="00000000" w:rsidRDefault="00000000" w:rsidRPr="00000000" w14:paraId="000000C2">
            <w:pPr>
              <w:spacing w:after="0" w:line="240" w:lineRule="auto"/>
              <w:rPr>
                <w:b w:val="1"/>
                <w:i w:val="1"/>
                <w:color w:val="0000cc"/>
              </w:rPr>
            </w:pPr>
            <w:r w:rsidDel="00000000" w:rsidR="00000000" w:rsidRPr="00000000">
              <w:rPr>
                <w:b w:val="1"/>
                <w:i w:val="1"/>
                <w:rtl w:val="0"/>
              </w:rPr>
              <w:t xml:space="preserve">Reflection: </w:t>
            </w:r>
            <w:r w:rsidDel="00000000" w:rsidR="00000000" w:rsidRPr="00000000">
              <w:rPr>
                <w:b w:val="1"/>
                <w:i w:val="1"/>
                <w:color w:val="0000cc"/>
                <w:rtl w:val="0"/>
              </w:rPr>
              <w:t xml:space="preserve">You must reflect on every lesson you teach.</w:t>
            </w:r>
          </w:p>
          <w:p w:rsidR="00000000" w:rsidDel="00000000" w:rsidP="00000000" w:rsidRDefault="00000000" w:rsidRPr="00000000" w14:paraId="000000C3">
            <w:pPr>
              <w:spacing w:after="0" w:line="240" w:lineRule="auto"/>
              <w:rPr>
                <w:b w:val="1"/>
                <w:sz w:val="32"/>
                <w:szCs w:val="32"/>
              </w:rPr>
            </w:pPr>
            <w:r w:rsidDel="00000000" w:rsidR="00000000" w:rsidRPr="00000000">
              <w:rPr>
                <w:rtl w:val="0"/>
              </w:rPr>
            </w:r>
          </w:p>
        </w:tc>
      </w:tr>
    </w:tbl>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b w:val="1"/>
          <w:sz w:val="32"/>
          <w:szCs w:val="32"/>
        </w:rPr>
      </w:pPr>
      <w:r w:rsidDel="00000000" w:rsidR="00000000" w:rsidRPr="00000000">
        <w:rPr>
          <w:b w:val="1"/>
          <w:sz w:val="32"/>
          <w:szCs w:val="32"/>
          <w:rtl w:val="0"/>
        </w:rPr>
        <w:t xml:space="preserve">NOTES:</w:t>
      </w:r>
    </w:p>
    <w:p w:rsidR="00000000" w:rsidDel="00000000" w:rsidP="00000000" w:rsidRDefault="00000000" w:rsidRPr="00000000" w14:paraId="000000C7">
      <w:pPr>
        <w:widowControl w:val="0"/>
        <w:rPr/>
      </w:pPr>
      <w:r w:rsidDel="00000000" w:rsidR="00000000" w:rsidRPr="00000000">
        <w:rPr>
          <w:rtl w:val="0"/>
        </w:rPr>
        <w:t xml:space="preserve">This work is licensed under the Creative Commons Attribution-ShareAlike 4.0 International License. To view a copy of this license, visit </w:t>
      </w:r>
      <w:hyperlink r:id="rId8">
        <w:r w:rsidDel="00000000" w:rsidR="00000000" w:rsidRPr="00000000">
          <w:rPr>
            <w:color w:val="0000ff"/>
            <w:u w:val="single"/>
            <w:rtl w:val="0"/>
          </w:rPr>
          <w:t xml:space="preserve">http://creativecommons.org/licenses/by-sa/4.0/</w:t>
        </w:r>
      </w:hyperlink>
      <w:r w:rsidDel="00000000" w:rsidR="00000000" w:rsidRPr="00000000">
        <w:rPr>
          <w:rtl w:val="0"/>
        </w:rPr>
        <w:t xml:space="preserve"> or send a letter to Creative Commons, PO Box 1866, Mountain View, CA 94042, USA.</w:t>
      </w:r>
    </w:p>
    <w:p w:rsidR="00000000" w:rsidDel="00000000" w:rsidP="00000000" w:rsidRDefault="00000000" w:rsidRPr="00000000" w14:paraId="000000C8">
      <w:pPr>
        <w:rPr>
          <w:b w:val="1"/>
          <w:sz w:val="32"/>
          <w:szCs w:val="32"/>
        </w:rPr>
      </w:pPr>
      <w:r w:rsidDel="00000000" w:rsidR="00000000" w:rsidRPr="00000000">
        <w:rPr>
          <w:rtl w:val="0"/>
        </w:rPr>
      </w:r>
    </w:p>
    <w:p w:rsidR="00000000" w:rsidDel="00000000" w:rsidP="00000000" w:rsidRDefault="00000000" w:rsidRPr="00000000" w14:paraId="000000C9">
      <w:pPr>
        <w:rPr>
          <w:b w:val="1"/>
          <w:sz w:val="32"/>
          <w:szCs w:val="32"/>
        </w:rPr>
      </w:pPr>
      <w:r w:rsidDel="00000000" w:rsidR="00000000" w:rsidRPr="00000000">
        <w:rPr>
          <w:rtl w:val="0"/>
        </w:rPr>
      </w:r>
    </w:p>
    <w:p w:rsidR="00000000" w:rsidDel="00000000" w:rsidP="00000000" w:rsidRDefault="00000000" w:rsidRPr="00000000" w14:paraId="000000CA">
      <w:pPr>
        <w:rPr>
          <w:b w:val="1"/>
          <w:sz w:val="32"/>
          <w:szCs w:val="32"/>
        </w:rPr>
      </w:pPr>
      <w:r w:rsidDel="00000000" w:rsidR="00000000" w:rsidRPr="00000000">
        <w:rPr>
          <w:rtl w:val="0"/>
        </w:rPr>
      </w:r>
    </w:p>
    <w:p w:rsidR="00000000" w:rsidDel="00000000" w:rsidP="00000000" w:rsidRDefault="00000000" w:rsidRPr="00000000" w14:paraId="000000CB">
      <w:pPr>
        <w:rPr>
          <w:b w:val="1"/>
          <w:sz w:val="32"/>
          <w:szCs w:val="32"/>
        </w:rPr>
      </w:pPr>
      <w:r w:rsidDel="00000000" w:rsidR="00000000" w:rsidRPr="00000000">
        <w:rPr>
          <w:rtl w:val="0"/>
        </w:rPr>
      </w:r>
    </w:p>
    <w:p w:rsidR="00000000" w:rsidDel="00000000" w:rsidP="00000000" w:rsidRDefault="00000000" w:rsidRPr="00000000" w14:paraId="000000CC">
      <w:pPr>
        <w:rPr>
          <w:b w:val="1"/>
          <w:sz w:val="32"/>
          <w:szCs w:val="32"/>
        </w:rPr>
      </w:pPr>
      <w:r w:rsidDel="00000000" w:rsidR="00000000" w:rsidRPr="00000000">
        <w:rPr>
          <w:rtl w:val="0"/>
        </w:rPr>
      </w:r>
    </w:p>
    <w:p w:rsidR="00000000" w:rsidDel="00000000" w:rsidP="00000000" w:rsidRDefault="00000000" w:rsidRPr="00000000" w14:paraId="000000CD">
      <w:pPr>
        <w:rPr>
          <w:b w:val="1"/>
          <w:sz w:val="32"/>
          <w:szCs w:val="32"/>
        </w:rPr>
      </w:pPr>
      <w:r w:rsidDel="00000000" w:rsidR="00000000" w:rsidRPr="00000000">
        <w:rPr>
          <w:rtl w:val="0"/>
        </w:rPr>
      </w:r>
    </w:p>
    <w:p w:rsidR="00000000" w:rsidDel="00000000" w:rsidP="00000000" w:rsidRDefault="00000000" w:rsidRPr="00000000" w14:paraId="000000CE">
      <w:pPr>
        <w:rPr>
          <w:b w:val="1"/>
          <w:sz w:val="32"/>
          <w:szCs w:val="32"/>
        </w:rPr>
      </w:pPr>
      <w:r w:rsidDel="00000000" w:rsidR="00000000" w:rsidRPr="00000000">
        <w:rPr>
          <w:rtl w:val="0"/>
        </w:rPr>
      </w:r>
    </w:p>
    <w:p w:rsidR="00000000" w:rsidDel="00000000" w:rsidP="00000000" w:rsidRDefault="00000000" w:rsidRPr="00000000" w14:paraId="000000CF">
      <w:pPr>
        <w:rPr>
          <w:b w:val="1"/>
          <w:sz w:val="32"/>
          <w:szCs w:val="32"/>
        </w:rPr>
      </w:pPr>
      <w:r w:rsidDel="00000000" w:rsidR="00000000" w:rsidRPr="00000000">
        <w:rPr>
          <w:rtl w:val="0"/>
        </w:rPr>
      </w:r>
    </w:p>
    <w:p w:rsidR="00000000" w:rsidDel="00000000" w:rsidP="00000000" w:rsidRDefault="00000000" w:rsidRPr="00000000" w14:paraId="000000D0">
      <w:pPr>
        <w:spacing w:after="0" w:line="240" w:lineRule="auto"/>
        <w:jc w:val="right"/>
        <w:rPr>
          <w:b w:val="1"/>
          <w:sz w:val="20"/>
          <w:szCs w:val="20"/>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576" w:top="576"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2018</w:t>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2580"/>
        <w:tab w:val="left" w:leader="none" w:pos="2985"/>
      </w:tabs>
      <w:spacing w:after="120" w:before="0" w:line="276" w:lineRule="auto"/>
      <w:ind w:left="0" w:right="0" w:firstLine="0"/>
      <w:jc w:val="left"/>
      <w:rPr>
        <w:rFonts w:ascii="Calibri" w:cs="Calibri" w:eastAsia="Calibri" w:hAnsi="Calibri"/>
        <w:b w:val="1"/>
        <w:i w:val="0"/>
        <w:smallCaps w:val="0"/>
        <w:strike w:val="0"/>
        <w:color w:val="1f497d"/>
        <w:sz w:val="28"/>
        <w:szCs w:val="28"/>
        <w:u w:val="none"/>
        <w:shd w:fill="auto" w:val="clear"/>
        <w:vertAlign w:val="baseline"/>
      </w:rPr>
    </w:pPr>
    <w:r w:rsidDel="00000000" w:rsidR="00000000" w:rsidRPr="00000000">
      <w:rPr>
        <w:rFonts w:ascii="Calibri" w:cs="Calibri" w:eastAsia="Calibri" w:hAnsi="Calibri"/>
        <w:b w:val="1"/>
        <w:i w:val="0"/>
        <w:smallCaps w:val="0"/>
        <w:strike w:val="0"/>
        <w:color w:val="1f497d"/>
        <w:sz w:val="22"/>
        <w:szCs w:val="22"/>
        <w:u w:val="none"/>
        <w:shd w:fill="auto" w:val="clear"/>
        <w:vertAlign w:val="baseline"/>
        <w:rtl w:val="0"/>
      </w:rPr>
      <w:t xml:space="preserve">© 2018 STEM Center for Teaching and Learning </w:t>
    </w: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supported by U.S. Department of Education grant # U336S140076</w:t>
    </w:r>
    <w:r w:rsidDel="00000000" w:rsidR="00000000" w:rsidRPr="00000000">
      <w:rPr>
        <w:rFonts w:ascii="Calibri" w:cs="Calibri" w:eastAsia="Calibri" w:hAnsi="Calibri"/>
        <w:b w:val="1"/>
        <w:i w:val="0"/>
        <w:smallCaps w:val="0"/>
        <w:strike w:val="0"/>
        <w:color w:val="1f497d"/>
        <w:sz w:val="28"/>
        <w:szCs w:val="28"/>
        <w:u w:val="none"/>
        <w:shd w:fill="auto" w:val="clear"/>
        <w:vertAlign w:val="baseline"/>
        <w:rtl w:val="0"/>
      </w:rPr>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qFormat w:val="1"/>
    <w:rsid w:val="00514689"/>
    <w:pPr>
      <w:spacing w:after="200" w:line="276"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rsid w:val="002C7BE7"/>
    <w:pPr>
      <w:spacing w:after="100" w:afterAutospacing="1" w:before="100" w:beforeAutospacing="1" w:line="270" w:lineRule="atLeast"/>
    </w:pPr>
    <w:rPr>
      <w:rFonts w:ascii="Tahoma" w:cs="Tahoma" w:eastAsia="Times New Roman" w:hAnsi="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styleId="HeaderChar" w:customStyle="1">
    <w:name w:val="Header Char"/>
    <w:link w:val="Header"/>
    <w:uiPriority w:val="99"/>
    <w:locked w:val="1"/>
    <w:rsid w:val="00D25AB6"/>
    <w:rPr>
      <w:rFonts w:cs="Times New Roman"/>
    </w:rPr>
  </w:style>
  <w:style w:type="paragraph" w:styleId="Footer">
    <w:name w:val="footer"/>
    <w:basedOn w:val="Normal"/>
    <w:link w:val="FooterChar"/>
    <w:uiPriority w:val="99"/>
    <w:semiHidden w:val="1"/>
    <w:rsid w:val="00D25AB6"/>
    <w:pPr>
      <w:tabs>
        <w:tab w:val="center" w:pos="4680"/>
        <w:tab w:val="right" w:pos="9360"/>
      </w:tabs>
      <w:spacing w:after="0" w:line="240" w:lineRule="auto"/>
    </w:pPr>
  </w:style>
  <w:style w:type="character" w:styleId="FooterChar" w:customStyle="1">
    <w:name w:val="Footer Char"/>
    <w:link w:val="Footer"/>
    <w:uiPriority w:val="99"/>
    <w:semiHidden w:val="1"/>
    <w:locked w:val="1"/>
    <w:rsid w:val="00D25AB6"/>
    <w:rPr>
      <w:rFonts w:cs="Times New Roman"/>
    </w:rPr>
  </w:style>
  <w:style w:type="paragraph" w:styleId="BalloonText">
    <w:name w:val="Balloon Text"/>
    <w:basedOn w:val="Normal"/>
    <w:link w:val="BalloonTextChar"/>
    <w:uiPriority w:val="99"/>
    <w:semiHidden w:val="1"/>
    <w:rsid w:val="00D25AB6"/>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locked w:val="1"/>
    <w:rsid w:val="00D25AB6"/>
    <w:rPr>
      <w:rFonts w:ascii="Tahoma" w:cs="Tahoma" w:hAnsi="Tahoma"/>
      <w:sz w:val="16"/>
      <w:szCs w:val="16"/>
    </w:rPr>
  </w:style>
  <w:style w:type="table" w:styleId="TableGrid">
    <w:name w:val="Table Grid"/>
    <w:basedOn w:val="TableNormal"/>
    <w:uiPriority w:val="99"/>
    <w:rsid w:val="00D25AB6"/>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val="1"/>
    <w:locked w:val="1"/>
    <w:rsid w:val="00276E1E"/>
    <w:pPr>
      <w:spacing w:after="60" w:before="240"/>
      <w:jc w:val="center"/>
      <w:outlineLvl w:val="0"/>
    </w:pPr>
    <w:rPr>
      <w:rFonts w:ascii="Cambria" w:hAnsi="Cambria"/>
      <w:b w:val="1"/>
      <w:bCs w:val="1"/>
      <w:kern w:val="28"/>
      <w:sz w:val="32"/>
      <w:szCs w:val="32"/>
    </w:rPr>
  </w:style>
  <w:style w:type="character" w:styleId="TitleChar" w:customStyle="1">
    <w:name w:val="Title Char"/>
    <w:uiPriority w:val="10"/>
    <w:rsid w:val="00D209D7"/>
    <w:rPr>
      <w:rFonts w:ascii="Cambria" w:cs="Times New Roman" w:eastAsia="MS Gothic" w:hAnsi="Cambria"/>
      <w:b w:val="1"/>
      <w:bCs w:val="1"/>
      <w:kern w:val="28"/>
      <w:sz w:val="32"/>
      <w:szCs w:val="32"/>
    </w:rPr>
  </w:style>
  <w:style w:type="character" w:styleId="TitleChar1" w:customStyle="1">
    <w:name w:val="Title Char1"/>
    <w:link w:val="Title"/>
    <w:uiPriority w:val="99"/>
    <w:locked w:val="1"/>
    <w:rsid w:val="00276E1E"/>
    <w:rPr>
      <w:rFonts w:ascii="Cambria" w:cs="Times New Roman" w:hAnsi="Cambria"/>
      <w:b w:val="1"/>
      <w:bCs w:val="1"/>
      <w:kern w:val="28"/>
      <w:sz w:val="32"/>
      <w:szCs w:val="32"/>
      <w:lang w:bidi="ar-SA" w:eastAsia="en-US" w:val="en-US"/>
    </w:rPr>
  </w:style>
  <w:style w:type="character" w:styleId="CommentReference">
    <w:name w:val="annotation reference"/>
    <w:uiPriority w:val="99"/>
    <w:semiHidden w:val="1"/>
    <w:unhideWhenUsed w:val="1"/>
    <w:rsid w:val="00FE00E8"/>
    <w:rPr>
      <w:sz w:val="18"/>
      <w:szCs w:val="18"/>
    </w:rPr>
  </w:style>
  <w:style w:type="paragraph" w:styleId="CommentText">
    <w:name w:val="annotation text"/>
    <w:basedOn w:val="Normal"/>
    <w:link w:val="CommentTextChar"/>
    <w:uiPriority w:val="99"/>
    <w:semiHidden w:val="1"/>
    <w:unhideWhenUsed w:val="1"/>
    <w:rsid w:val="00FE00E8"/>
    <w:rPr>
      <w:sz w:val="24"/>
      <w:szCs w:val="24"/>
    </w:rPr>
  </w:style>
  <w:style w:type="character" w:styleId="CommentTextChar" w:customStyle="1">
    <w:name w:val="Comment Text Char"/>
    <w:link w:val="CommentText"/>
    <w:uiPriority w:val="99"/>
    <w:semiHidden w:val="1"/>
    <w:rsid w:val="00FE00E8"/>
    <w:rPr>
      <w:sz w:val="24"/>
      <w:szCs w:val="24"/>
    </w:rPr>
  </w:style>
  <w:style w:type="paragraph" w:styleId="CommentSubject">
    <w:name w:val="annotation subject"/>
    <w:basedOn w:val="CommentText"/>
    <w:next w:val="CommentText"/>
    <w:link w:val="CommentSubjectChar"/>
    <w:uiPriority w:val="99"/>
    <w:semiHidden w:val="1"/>
    <w:unhideWhenUsed w:val="1"/>
    <w:rsid w:val="00FE00E8"/>
    <w:rPr>
      <w:b w:val="1"/>
      <w:bCs w:val="1"/>
      <w:sz w:val="20"/>
      <w:szCs w:val="20"/>
    </w:rPr>
  </w:style>
  <w:style w:type="character" w:styleId="CommentSubjectChar" w:customStyle="1">
    <w:name w:val="Comment Subject Char"/>
    <w:link w:val="CommentSubject"/>
    <w:uiPriority w:val="99"/>
    <w:semiHidden w:val="1"/>
    <w:rsid w:val="00FE00E8"/>
    <w:rPr>
      <w:b w:val="1"/>
      <w:bCs w:val="1"/>
      <w:sz w:val="24"/>
      <w:szCs w:val="24"/>
    </w:rPr>
  </w:style>
  <w:style w:type="character" w:styleId="Strong">
    <w:name w:val="Strong"/>
    <w:qFormat w:val="1"/>
    <w:locked w:val="1"/>
    <w:rsid w:val="00CE7238"/>
    <w:rPr>
      <w:b w:val="1"/>
      <w:bCs w:val="1"/>
    </w:rPr>
  </w:style>
  <w:style w:type="paragraph" w:styleId="ListParagraph">
    <w:name w:val="List Paragraph"/>
    <w:basedOn w:val="Normal"/>
    <w:uiPriority w:val="34"/>
    <w:qFormat w:val="1"/>
    <w:rsid w:val="00CB472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youtu.be/CimAXDTeD6Q" TargetMode="External"/><Relationship Id="rId8" Type="http://schemas.openxmlformats.org/officeDocument/2006/relationships/hyperlink" Target="http://creativecommons.org/licenses/by-sa/4.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6nGAqkX2+0WZ4mTvt43R0t0f7g==">CgMxLjAyCGguZ2pkZ3hzOAByITFtZVh5SkUxdW9ham1XMHJQd3FWb2lfcGp3Y2hsT2hKWA==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2018-05-07T20:01:00Z</dcterms:created>
  <dc:creator>Adapted from www.baldyviewrop.com</dc:creator>
</cp:coreProperties>
</file>